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B407" w14:textId="44279B76" w:rsidR="00102613" w:rsidRDefault="00102613" w:rsidP="00DE4750">
      <w:pPr>
        <w:pStyle w:val="NoSpacing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</w:p>
    <w:p w14:paraId="53CDA8BA" w14:textId="77777777" w:rsidR="004668A4" w:rsidRDefault="00DE4750" w:rsidP="00DE4750">
      <w:pPr>
        <w:pStyle w:val="NoSpacing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  <w:r w:rsidRPr="001F22F8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  <w:t>BIOCHEMICAL EFFECTS OF MUSCARINIC RECEPTOR STIMULATION</w:t>
      </w:r>
    </w:p>
    <w:p w14:paraId="7C68FBA0" w14:textId="77777777" w:rsidR="004668A4" w:rsidRDefault="004668A4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367681EB" w14:textId="13CEB7AC" w:rsidR="00C3102C" w:rsidRPr="004668A4" w:rsidRDefault="00DE4750" w:rsidP="00DE4750">
      <w:pPr>
        <w:pStyle w:val="NoSpacing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G proteins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are so called because of their interaction with the </w:t>
      </w:r>
      <w:r w:rsidR="00374B59">
        <w:rPr>
          <w:rFonts w:asciiTheme="majorBidi" w:hAnsiTheme="majorBidi" w:cstheme="majorBidi"/>
          <w:b/>
          <w:bCs/>
          <w:sz w:val="24"/>
          <w:szCs w:val="24"/>
        </w:rPr>
        <w:t>guanosine triphosphate (</w:t>
      </w:r>
      <w:r>
        <w:rPr>
          <w:rFonts w:asciiTheme="majorBidi" w:hAnsiTheme="majorBidi" w:cstheme="majorBidi"/>
          <w:b/>
          <w:bCs/>
          <w:sz w:val="24"/>
          <w:szCs w:val="24"/>
        </w:rPr>
        <w:t>GTP</w:t>
      </w:r>
      <w:r w:rsidR="00374B59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7A98">
        <w:rPr>
          <w:rFonts w:asciiTheme="majorBidi" w:hAnsiTheme="majorBidi" w:cstheme="majorBidi"/>
          <w:b/>
          <w:bCs/>
          <w:sz w:val="24"/>
          <w:szCs w:val="24"/>
        </w:rPr>
        <w:t xml:space="preserve">guanosine diphosphate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(GDP</w:t>
      </w:r>
      <w:r w:rsidR="004668A4" w:rsidRPr="00FC671F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4668A4" w:rsidRPr="004830F0">
        <w:rPr>
          <w:rFonts w:asciiTheme="majorBidi" w:hAnsiTheme="majorBidi" w:cstheme="majorBidi"/>
          <w:b/>
          <w:bCs/>
          <w:sz w:val="24"/>
          <w:szCs w:val="24"/>
        </w:rPr>
        <w:t xml:space="preserve"> G</w:t>
      </w:r>
      <w:r w:rsidRPr="004830F0">
        <w:rPr>
          <w:rFonts w:asciiTheme="majorBidi" w:hAnsiTheme="majorBidi" w:cstheme="majorBidi"/>
          <w:b/>
          <w:bCs/>
          <w:sz w:val="24"/>
          <w:szCs w:val="24"/>
        </w:rPr>
        <w:t xml:space="preserve"> proteins consist of three subunits, α, and β, and γ. When the receptor is occupied, the α subunit, which has enzymatic activity, catalyzes the conversion of GTP to GDP. The α subunit bound with GTP is the active form of the G protein that can associate with various enzymes (i.e., PLC and adenylate cyclase) and ion channels (K</w:t>
      </w:r>
      <w:r w:rsidRPr="004830F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Pr="004830F0">
        <w:rPr>
          <w:rFonts w:asciiTheme="majorBidi" w:hAnsiTheme="majorBidi" w:cstheme="majorBidi"/>
          <w:b/>
          <w:bCs/>
          <w:sz w:val="24"/>
          <w:szCs w:val="24"/>
        </w:rPr>
        <w:t>andCa</w:t>
      </w:r>
      <w:r w:rsidRPr="004830F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830F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.</w:t>
      </w:r>
    </w:p>
    <w:p w14:paraId="4A22F557" w14:textId="77777777" w:rsidR="00D228CD" w:rsidRDefault="00D228CD" w:rsidP="00D228CD">
      <w:pPr>
        <w:pStyle w:val="Default"/>
      </w:pPr>
    </w:p>
    <w:p w14:paraId="3A2AF168" w14:textId="7A9F4CC2" w:rsidR="00D228CD" w:rsidRDefault="00D228CD" w:rsidP="00D228CD">
      <w:pPr>
        <w:pStyle w:val="Default"/>
        <w:rPr>
          <w:b/>
          <w:color w:val="000000" w:themeColor="text1"/>
        </w:rPr>
      </w:pPr>
      <w:r w:rsidRPr="00D228CD">
        <w:rPr>
          <w:b/>
          <w:color w:val="000000" w:themeColor="text1"/>
        </w:rPr>
        <w:t xml:space="preserve">The binding of a signal molecule by the extracellular part of the G-protein linked receptor causes the cytosolic tail of the receptor to interact with, and alter the conformation of, a G-protein. This has two consequences: </w:t>
      </w:r>
    </w:p>
    <w:p w14:paraId="4C509F3E" w14:textId="77777777" w:rsidR="00D228CD" w:rsidRPr="00D228CD" w:rsidRDefault="00D228CD" w:rsidP="00D228CD">
      <w:pPr>
        <w:pStyle w:val="Default"/>
        <w:rPr>
          <w:b/>
          <w:color w:val="000000" w:themeColor="text1"/>
        </w:rPr>
      </w:pPr>
    </w:p>
    <w:p w14:paraId="1C7C04B7" w14:textId="0F37AEF9" w:rsidR="00D228CD" w:rsidRPr="00D228CD" w:rsidRDefault="00D228CD" w:rsidP="00D228CD">
      <w:pPr>
        <w:pStyle w:val="Default"/>
        <w:numPr>
          <w:ilvl w:val="0"/>
          <w:numId w:val="20"/>
        </w:numPr>
        <w:spacing w:after="57"/>
        <w:rPr>
          <w:b/>
          <w:color w:val="1F497D" w:themeColor="text2"/>
        </w:rPr>
      </w:pPr>
      <w:r w:rsidRPr="00D228CD">
        <w:rPr>
          <w:b/>
          <w:color w:val="1F497D" w:themeColor="text2"/>
        </w:rPr>
        <w:t xml:space="preserve">The alpha subunit of the G- protein loses its GDP and binds a GTP instead </w:t>
      </w:r>
    </w:p>
    <w:p w14:paraId="5B4CE44F" w14:textId="1F6B4A1B" w:rsidR="00D228CD" w:rsidRPr="00E310F4" w:rsidRDefault="00D228CD" w:rsidP="00DE4750">
      <w:pPr>
        <w:pStyle w:val="Default"/>
        <w:numPr>
          <w:ilvl w:val="0"/>
          <w:numId w:val="20"/>
        </w:numPr>
        <w:rPr>
          <w:b/>
          <w:color w:val="1F497D" w:themeColor="text2"/>
        </w:rPr>
      </w:pPr>
      <w:r w:rsidRPr="00D228CD">
        <w:rPr>
          <w:b/>
          <w:color w:val="1F497D" w:themeColor="text2"/>
        </w:rPr>
        <w:t>the G-protein breaks up into</w:t>
      </w:r>
      <w:r w:rsidRPr="00D228CD">
        <w:rPr>
          <w:rFonts w:eastAsia="Times New Roman"/>
          <w:b/>
          <w:bCs/>
          <w:color w:val="1F497D" w:themeColor="text2"/>
          <w:lang w:eastAsia="en-GB"/>
        </w:rPr>
        <w:t xml:space="preserve"> two components: </w:t>
      </w:r>
      <w:r w:rsidRPr="00D228CD">
        <w:rPr>
          <w:b/>
          <w:color w:val="1F497D" w:themeColor="text2"/>
        </w:rPr>
        <w:t xml:space="preserve"> the GTP-bound α part and the </w:t>
      </w:r>
      <w:proofErr w:type="spellStart"/>
      <w:proofErr w:type="gramStart"/>
      <w:r w:rsidRPr="00D228CD">
        <w:rPr>
          <w:b/>
          <w:color w:val="1F497D" w:themeColor="text2"/>
        </w:rPr>
        <w:t>ß,γ</w:t>
      </w:r>
      <w:proofErr w:type="spellEnd"/>
      <w:proofErr w:type="gramEnd"/>
      <w:r w:rsidRPr="00D228CD">
        <w:rPr>
          <w:b/>
          <w:color w:val="1F497D" w:themeColor="text2"/>
        </w:rPr>
        <w:t xml:space="preserve"> dimer  part. </w:t>
      </w:r>
    </w:p>
    <w:p w14:paraId="3130C2A9" w14:textId="77777777" w:rsidR="00D228CD" w:rsidRDefault="00D228CD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p w14:paraId="4EE5EC8A" w14:textId="183914DF" w:rsidR="00C3102C" w:rsidRDefault="00C3102C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p w14:paraId="5D5753B5" w14:textId="2733269C" w:rsidR="00C3102C" w:rsidRPr="00C3102C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4830F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ab/>
      </w:r>
      <w:r w:rsidR="00C3102C">
        <w:object w:dxaOrig="12456" w:dyaOrig="6151" w14:anchorId="32EAC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08.5pt" o:ole="">
            <v:imagedata r:id="rId7" o:title=""/>
          </v:shape>
          <o:OLEObject Type="Embed" ProgID="ChemDraw.Document.6.0" ShapeID="_x0000_i1025" DrawAspect="Content" ObjectID="_1760024386" r:id="rId8"/>
        </w:object>
      </w:r>
    </w:p>
    <w:p w14:paraId="196D16C0" w14:textId="77777777" w:rsidR="00C3102C" w:rsidRPr="00FC671F" w:rsidRDefault="00C3102C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6A709D73" w14:textId="77777777" w:rsidR="00DE4750" w:rsidRPr="00280446" w:rsidRDefault="00DE4750" w:rsidP="00FF603B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proofErr w:type="spellStart"/>
      <w:proofErr w:type="gramStart"/>
      <w:r w:rsidRPr="0028044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Phosphoinositol</w:t>
      </w:r>
      <w:proofErr w:type="spellEnd"/>
      <w:r w:rsidRPr="0028044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Pr="0028044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system</w:t>
      </w:r>
      <w:proofErr w:type="gramEnd"/>
      <w:r w:rsidRPr="00280446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.</w:t>
      </w:r>
    </w:p>
    <w:p w14:paraId="7D552F19" w14:textId="77777777" w:rsidR="00DE4750" w:rsidRPr="00280446" w:rsidRDefault="00DE4750" w:rsidP="00DE4750">
      <w:pPr>
        <w:pStyle w:val="NoSpacing"/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</w:p>
    <w:p w14:paraId="47FCC89E" w14:textId="5EABEC96" w:rsidR="00DE4750" w:rsidRDefault="00DE4750" w:rsidP="00C1192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FC671F">
        <w:rPr>
          <w:rFonts w:asciiTheme="majorBidi" w:hAnsiTheme="majorBidi" w:cstheme="majorBidi"/>
          <w:b/>
          <w:bCs/>
          <w:sz w:val="24"/>
          <w:szCs w:val="24"/>
        </w:rPr>
        <w:t>phosphoinositol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requires the breakdown of membrane-bound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inositol 4,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5-diphosphate (PIP</w:t>
      </w:r>
      <w:r w:rsidRPr="0015454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) by PLC to 1P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(inositol </w:t>
      </w:r>
      <w:r w:rsidR="004E1C35">
        <w:rPr>
          <w:rFonts w:asciiTheme="majorBidi" w:hAnsiTheme="majorBidi" w:cstheme="majorBidi"/>
          <w:b/>
          <w:bCs/>
          <w:sz w:val="24"/>
          <w:szCs w:val="24"/>
        </w:rPr>
        <w:t>triphosphate) 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DAG(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diacylglycerol)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which serve as second messengers in the cell. </w:t>
      </w:r>
      <w:r>
        <w:rPr>
          <w:rFonts w:asciiTheme="majorBidi" w:hAnsiTheme="majorBidi" w:cstheme="majorBidi"/>
          <w:b/>
          <w:bCs/>
          <w:sz w:val="24"/>
          <w:szCs w:val="24"/>
        </w:rPr>
        <w:t>IP</w:t>
      </w:r>
      <w:r w:rsidRPr="0015454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mobilizes</w:t>
      </w:r>
      <w:r w:rsidR="000C4F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Ca</w:t>
      </w:r>
      <w:r w:rsidRPr="001545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from int</w:t>
      </w:r>
      <w:r>
        <w:rPr>
          <w:rFonts w:asciiTheme="majorBidi" w:hAnsiTheme="majorBidi" w:cstheme="majorBidi"/>
          <w:b/>
          <w:bCs/>
          <w:sz w:val="24"/>
          <w:szCs w:val="24"/>
        </w:rPr>
        <w:t>racellular stores in the endopla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smic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reticulum to elevate cytosolic free Ca</w:t>
      </w:r>
      <w:r w:rsidRPr="001545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4"/>
          <w:szCs w:val="24"/>
        </w:rPr>
        <w:t>. The Ca</w:t>
      </w:r>
      <w:r w:rsidRPr="00025BF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 activates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</w:t>
      </w:r>
      <w:r w:rsidRPr="00025BF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dependent kinases (e.g., troponin C in muscle) direc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ly</w:t>
      </w:r>
      <w:r w:rsidR="00082061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binds to the Ca</w:t>
      </w:r>
      <w:r w:rsidRPr="00025BF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+2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 xml:space="preserve">-binding protein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almodulin</w:t>
      </w:r>
      <w:r>
        <w:rPr>
          <w:rFonts w:asciiTheme="majorBidi" w:hAnsiTheme="majorBidi" w:cstheme="majorBidi"/>
          <w:b/>
          <w:bCs/>
          <w:sz w:val="24"/>
          <w:szCs w:val="24"/>
        </w:rPr>
        <w:t>, w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hich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acti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va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es calmodulin-dependent kinases. These kinases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pho</w:t>
      </w:r>
      <w:r>
        <w:rPr>
          <w:rFonts w:asciiTheme="majorBidi" w:hAnsiTheme="majorBidi" w:cstheme="majorBidi"/>
          <w:b/>
          <w:bCs/>
          <w:sz w:val="24"/>
          <w:szCs w:val="24"/>
        </w:rPr>
        <w:t>spho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rylate cell-specific enzymes to cause muscle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contraction.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DAG is lipid-like and acts in the plane of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membrane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through activation of protein kinase C to cause the</w:t>
      </w:r>
      <w:r w:rsidR="00C119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pho</w:t>
      </w:r>
      <w:r>
        <w:rPr>
          <w:rFonts w:asciiTheme="majorBidi" w:hAnsiTheme="majorBidi" w:cstheme="majorBidi"/>
          <w:b/>
          <w:bCs/>
          <w:sz w:val="24"/>
          <w:szCs w:val="24"/>
        </w:rPr>
        <w:t>spho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rylation of cellular proteins, also leading 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 muscle con</w:t>
      </w:r>
      <w:r w:rsidRPr="00FC671F">
        <w:rPr>
          <w:rFonts w:asciiTheme="majorBidi" w:hAnsiTheme="majorBidi" w:cstheme="majorBidi"/>
          <w:b/>
          <w:bCs/>
          <w:sz w:val="24"/>
          <w:szCs w:val="24"/>
        </w:rPr>
        <w:t>traction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7A93D06" w14:textId="77777777" w:rsidR="00DE4750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4296F109" w14:textId="3A1CB248" w:rsidR="00DE4750" w:rsidRDefault="00C3102C" w:rsidP="00DE47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9543" w:dyaOrig="4713" w14:anchorId="56AB46E8">
          <v:shape id="_x0000_i1026" type="#_x0000_t75" style="width:190.5pt;height:94.5pt" o:ole="">
            <v:imagedata r:id="rId9" o:title=""/>
          </v:shape>
          <o:OLEObject Type="Embed" ProgID="ChemDraw.Document.6.0" ShapeID="_x0000_i1026" DrawAspect="Content" ObjectID="_1760024387" r:id="rId10"/>
        </w:object>
      </w:r>
    </w:p>
    <w:p w14:paraId="33A9C8A7" w14:textId="77777777" w:rsidR="00DE4750" w:rsidRDefault="00DE4750" w:rsidP="00DE4750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1383751B" w14:textId="77777777" w:rsidR="00DE4750" w:rsidRPr="00364B74" w:rsidRDefault="00DE4750" w:rsidP="00DE4750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64B74">
        <w:rPr>
          <w:rFonts w:asciiTheme="majorBidi" w:hAnsiTheme="majorBidi" w:cstheme="majorBidi"/>
          <w:b/>
          <w:bCs/>
          <w:color w:val="00B050"/>
          <w:sz w:val="28"/>
          <w:szCs w:val="28"/>
        </w:rPr>
        <w:t>Adenylate cyclase.</w:t>
      </w:r>
    </w:p>
    <w:p w14:paraId="35303665" w14:textId="77777777" w:rsidR="00DE4750" w:rsidRPr="00364B74" w:rsidRDefault="00DE4750" w:rsidP="00DE4750">
      <w:pPr>
        <w:pStyle w:val="NoSpacing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15A39344" w14:textId="77777777" w:rsidR="00DE4750" w:rsidRPr="00364B74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Adenylate cyclase,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 xml:space="preserve"> a membrane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enzyme,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 xml:space="preserve"> is another target of muscarinic receptor activation.</w:t>
      </w:r>
    </w:p>
    <w:p w14:paraId="3F5551A0" w14:textId="5AA8189A" w:rsidR="00DE4750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64B74">
        <w:rPr>
          <w:rFonts w:asciiTheme="majorBidi" w:hAnsiTheme="majorBidi" w:cstheme="majorBidi"/>
          <w:b/>
          <w:bCs/>
          <w:sz w:val="24"/>
          <w:szCs w:val="24"/>
        </w:rPr>
        <w:t>The second messenger cAMP is synthesized within the cell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from 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adenosine triphosphate (ATP) by the action of adenyl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e cy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clase. Th</w:t>
      </w:r>
      <w:r>
        <w:rPr>
          <w:rFonts w:asciiTheme="majorBidi" w:hAnsiTheme="majorBidi" w:cstheme="majorBidi"/>
          <w:b/>
          <w:bCs/>
          <w:sz w:val="24"/>
          <w:szCs w:val="24"/>
        </w:rPr>
        <w:t>e regulatory effects of cAMP are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 xml:space="preserve"> many, as it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64B74">
        <w:rPr>
          <w:rFonts w:asciiTheme="majorBidi" w:hAnsiTheme="majorBidi" w:cstheme="majorBidi"/>
          <w:b/>
          <w:bCs/>
          <w:sz w:val="24"/>
          <w:szCs w:val="24"/>
        </w:rPr>
        <w:t>activate</w:t>
      </w:r>
      <w:proofErr w:type="gramEnd"/>
      <w:r w:rsidRPr="00364B74">
        <w:rPr>
          <w:rFonts w:asciiTheme="majorBidi" w:hAnsiTheme="majorBidi" w:cstheme="majorBidi"/>
          <w:b/>
          <w:bCs/>
          <w:sz w:val="24"/>
          <w:szCs w:val="24"/>
        </w:rPr>
        <w:t xml:space="preserve"> a variety of protein kinases. Protein kinases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catalyze 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the phosphorylat</w:t>
      </w:r>
      <w:r>
        <w:rPr>
          <w:rFonts w:asciiTheme="majorBidi" w:hAnsiTheme="majorBidi" w:cstheme="majorBidi"/>
          <w:b/>
          <w:bCs/>
          <w:sz w:val="24"/>
          <w:szCs w:val="24"/>
        </w:rPr>
        <w:t>ion of enzymes and ion channels, alte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ring the amount of calcium entering the cell and thus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ffecting muscle contraction. Muscarinic receptor activation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causes lower levels of cAMP, reducing cAMP protein-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dependent </w:t>
      </w:r>
      <w:r w:rsidR="00515F3A">
        <w:rPr>
          <w:rFonts w:asciiTheme="majorBidi" w:hAnsiTheme="majorBidi" w:cstheme="majorBidi"/>
          <w:b/>
          <w:bCs/>
          <w:sz w:val="24"/>
          <w:szCs w:val="24"/>
        </w:rPr>
        <w:t xml:space="preserve">kinase </w:t>
      </w:r>
      <w:r w:rsidR="00515F3A" w:rsidRPr="00364B74">
        <w:rPr>
          <w:rFonts w:asciiTheme="majorBidi" w:hAnsiTheme="majorBidi" w:cstheme="majorBidi"/>
          <w:b/>
          <w:bCs/>
          <w:sz w:val="24"/>
          <w:szCs w:val="24"/>
        </w:rPr>
        <w:t>activity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, and a relaxation of muscle contrac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tion. 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Some have suggested that a GTP-</w:t>
      </w:r>
      <w:proofErr w:type="spellStart"/>
      <w:r w:rsidRPr="00364B74">
        <w:rPr>
          <w:rFonts w:asciiTheme="majorBidi" w:hAnsiTheme="majorBidi" w:cstheme="majorBidi"/>
          <w:b/>
          <w:bCs/>
          <w:sz w:val="24"/>
          <w:szCs w:val="24"/>
        </w:rPr>
        <w:t>inhihitory</w:t>
      </w:r>
      <w:proofErr w:type="spellEnd"/>
      <w:r w:rsidRPr="00364B74">
        <w:rPr>
          <w:rFonts w:asciiTheme="majorBidi" w:hAnsiTheme="majorBidi" w:cstheme="majorBidi"/>
          <w:b/>
          <w:bCs/>
          <w:sz w:val="24"/>
          <w:szCs w:val="24"/>
        </w:rPr>
        <w:t xml:space="preserve"> protein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(G</w:t>
      </w:r>
      <w:r w:rsidRPr="00270A3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educes the activity of adenylat</w:t>
      </w:r>
      <w:r w:rsidRPr="00364B74">
        <w:rPr>
          <w:rFonts w:asciiTheme="majorBidi" w:hAnsiTheme="majorBidi" w:cstheme="majorBidi"/>
          <w:b/>
          <w:bCs/>
          <w:sz w:val="24"/>
          <w:szCs w:val="24"/>
        </w:rPr>
        <w:t>e cyclase. causing smooth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muscle relaxation.</w:t>
      </w:r>
    </w:p>
    <w:p w14:paraId="11471C97" w14:textId="63AE3B00" w:rsidR="00DE4750" w:rsidRPr="00E310F4" w:rsidRDefault="00405C49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object w:dxaOrig="1440" w:dyaOrig="1440" w14:anchorId="03CC1438">
          <v:shape id="_x0000_s1037" type="#_x0000_t75" style="position:absolute;margin-left:106.5pt;margin-top:10.35pt;width:280.35pt;height:159.75pt;z-index:251664896">
            <v:imagedata r:id="rId11" o:title=""/>
            <w10:wrap type="square" side="right"/>
          </v:shape>
          <o:OLEObject Type="Embed" ProgID="ChemDraw.Document.6.0" ShapeID="_x0000_s1037" DrawAspect="Content" ObjectID="_1760024394" r:id="rId12"/>
        </w:object>
      </w:r>
      <w:r w:rsidR="00DE4750"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  <w:r w:rsidR="00E310F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Cholinergic Neurochemistry </w:t>
      </w:r>
    </w:p>
    <w:p w14:paraId="702094EF" w14:textId="77777777" w:rsidR="00DE4750" w:rsidRPr="003579E9" w:rsidRDefault="00DE4750" w:rsidP="00DE4750">
      <w:pPr>
        <w:pStyle w:val="NoSpacing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CFE8AFD" w14:textId="2E1A689C" w:rsidR="00FD34E6" w:rsidRPr="00830852" w:rsidRDefault="00DE4750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579E9">
        <w:rPr>
          <w:rFonts w:asciiTheme="majorBidi" w:hAnsiTheme="majorBidi" w:cstheme="majorBidi"/>
          <w:b/>
          <w:bCs/>
          <w:sz w:val="24"/>
          <w:szCs w:val="24"/>
        </w:rPr>
        <w:t>Cholinergic neurons synthesi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ze, store, and release Ach.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The neurons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also form choline acetyltransfe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rase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ChAT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) and 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 is also located outside the neuron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and is associated with the neuroglial cells in the synaptic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cleft. 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 is prepared in the nerve ending by the transfer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of an </w:t>
      </w:r>
      <w:r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acetyl group from acetyl-coenzyme A (CoA) to choline.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The reaction is catalyzed by 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ChAT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C4C2D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uch of the </w:t>
      </w:r>
      <w:proofErr w:type="spellStart"/>
      <w:r w:rsidRPr="003579E9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3579E9">
        <w:rPr>
          <w:rFonts w:asciiTheme="majorBidi" w:hAnsiTheme="majorBidi" w:cstheme="majorBidi"/>
          <w:b/>
          <w:bCs/>
          <w:sz w:val="24"/>
          <w:szCs w:val="24"/>
        </w:rPr>
        <w:t xml:space="preserve"> is contained in synaptic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vesicles in the nerve ending but that some is also free in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579E9">
        <w:rPr>
          <w:rFonts w:asciiTheme="majorBidi" w:hAnsiTheme="majorBidi" w:cstheme="majorBidi"/>
          <w:b/>
          <w:bCs/>
          <w:sz w:val="24"/>
          <w:szCs w:val="24"/>
        </w:rPr>
        <w:t>cytosol. Choline is the limiting substrate for the synthesis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Ach.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 Most choline for </w:t>
      </w:r>
      <w:proofErr w:type="spellStart"/>
      <w:r w:rsidRPr="00A425E1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 synthesis comes from the hydrolysis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proofErr w:type="spellStart"/>
      <w:r w:rsidRPr="00A425E1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 in the synapse. </w:t>
      </w:r>
      <w:r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>Choline is recaptured by the</w:t>
      </w:r>
      <w:r w:rsidR="002C4C2D"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presynaptic terminal as part of a high affinity uptake system under the influence of sodium ion to synthesize </w:t>
      </w:r>
      <w:proofErr w:type="spellStart"/>
      <w:r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>ACh</w:t>
      </w:r>
      <w:proofErr w:type="spellEnd"/>
      <w:r w:rsidRPr="008308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 </w:t>
      </w:r>
    </w:p>
    <w:p w14:paraId="3C26D09F" w14:textId="2439DD6F" w:rsidR="00FD34E6" w:rsidRDefault="00FD34E6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5AF0B3DA" w14:textId="36AB8695" w:rsidR="000D0A23" w:rsidRDefault="000D0A23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6D56D5BF" w14:textId="3752F580" w:rsidR="000D0A23" w:rsidRDefault="000D0A23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4A105BF" w14:textId="7AC5A13F" w:rsidR="000D0A23" w:rsidRDefault="000D0A23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694D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AC7E819" wp14:editId="321FC473">
            <wp:extent cx="4495800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426E" w14:textId="65045891" w:rsidR="000D0A23" w:rsidRDefault="000D0A23" w:rsidP="002C4C2D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05501A67" w14:textId="77777777" w:rsidR="001764AF" w:rsidRDefault="00DE4750" w:rsidP="002C4C2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A425E1">
        <w:rPr>
          <w:rFonts w:asciiTheme="majorBidi" w:hAnsiTheme="majorBidi" w:cstheme="majorBidi"/>
          <w:b/>
          <w:bCs/>
          <w:sz w:val="24"/>
          <w:szCs w:val="24"/>
        </w:rPr>
        <w:t>Several quate</w:t>
      </w:r>
      <w:r w:rsidR="00830852">
        <w:rPr>
          <w:rFonts w:asciiTheme="majorBidi" w:hAnsiTheme="majorBidi" w:cstheme="majorBidi"/>
          <w:b/>
          <w:bCs/>
          <w:sz w:val="24"/>
          <w:szCs w:val="24"/>
        </w:rPr>
        <w:t>rn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ary ammonium bases act as competitive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inhibitors of 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oline uptake.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Hemicholinium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(HC-3</w:t>
      </w:r>
      <w:r w:rsidR="00830852">
        <w:rPr>
          <w:rFonts w:asciiTheme="majorBidi" w:hAnsiTheme="majorBidi" w:cstheme="majorBidi"/>
          <w:b/>
          <w:bCs/>
          <w:sz w:val="24"/>
          <w:szCs w:val="24"/>
        </w:rPr>
        <w:t xml:space="preserve">l, </w:t>
      </w:r>
      <w:r w:rsidR="00830852" w:rsidRPr="00A425E1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 the triethyl analogue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choline. 2-hydroxy</w:t>
      </w:r>
      <w:r w:rsidR="001764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ethyl</w:t>
      </w:r>
      <w:r w:rsidR="001764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triethyl</w:t>
      </w:r>
    </w:p>
    <w:p w14:paraId="2D691CBE" w14:textId="77777777" w:rsidR="001764AF" w:rsidRPr="001764AF" w:rsidRDefault="00DE4750" w:rsidP="001764AF">
      <w:pPr>
        <w:pStyle w:val="NoSpacing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ammonium,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act at the presynaptic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membrane to inhibit the high-affinity uptake of choline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into the neuron. These compounds cause a delayed paralysis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>at repetitively activated cholinergic synapses and can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5E1">
        <w:rPr>
          <w:rFonts w:asciiTheme="majorBidi" w:hAnsiTheme="majorBidi" w:cstheme="majorBidi"/>
          <w:b/>
          <w:bCs/>
          <w:sz w:val="24"/>
          <w:szCs w:val="24"/>
        </w:rPr>
        <w:t xml:space="preserve">produce respiratory paralysis in test animals. </w:t>
      </w:r>
      <w:r w:rsidR="001764AF" w:rsidRPr="001764AF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The delayed block is due to the depletion of stored </w:t>
      </w:r>
      <w:proofErr w:type="spellStart"/>
      <w:r w:rsidR="001764AF" w:rsidRPr="001764AF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ACh</w:t>
      </w:r>
      <w:proofErr w:type="spellEnd"/>
      <w:r w:rsidR="001764AF" w:rsidRPr="001764AF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 which may be reversed by choline. </w:t>
      </w:r>
    </w:p>
    <w:p w14:paraId="381E2CE4" w14:textId="1C690E23" w:rsidR="00DE4750" w:rsidRDefault="00DE4750" w:rsidP="002C4C2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8AD0B74" w14:textId="6DFB4A84" w:rsidR="00DE4750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219D5F2C" w14:textId="77777777" w:rsidR="00DE4750" w:rsidRDefault="00DE4750" w:rsidP="00DE475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07D5B5F7" w14:textId="65D39C5D" w:rsidR="00DB2C09" w:rsidRDefault="0095344D" w:rsidP="0054627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10195" w:dyaOrig="2556" w14:anchorId="66D40BD6">
          <v:shape id="_x0000_i1028" type="#_x0000_t75" style="width:376.5pt;height:94.5pt" o:ole="">
            <v:imagedata r:id="rId14" o:title=""/>
          </v:shape>
          <o:OLEObject Type="Embed" ProgID="ChemDraw.Document.6.0" ShapeID="_x0000_i1028" DrawAspect="Content" ObjectID="_1760024388" r:id="rId15"/>
        </w:object>
      </w:r>
    </w:p>
    <w:p w14:paraId="2573CB2D" w14:textId="24F6CDD5" w:rsidR="00DE4750" w:rsidRPr="003C3CFB" w:rsidRDefault="00DE4750" w:rsidP="00DE4750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3C3CFB">
        <w:rPr>
          <w:rFonts w:asciiTheme="majorBidi" w:hAnsiTheme="majorBidi" w:cstheme="majorBidi"/>
          <w:bCs/>
          <w:sz w:val="24"/>
          <w:szCs w:val="24"/>
        </w:rPr>
        <w:t xml:space="preserve">The acetyl group used for the synthesis of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 is obtained by conversion of glucose to pyruvate in the cytosol of the neuron and eventual formation of acetyl- CoA. Because of the impermeability of the mitochondrial membrane to acetyl-CoA, this substrate is brought into the cytosol by the aid of an acetyl "carrier." The synthesis of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 from choline and acetyl-CoA is catalyzed by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ChAT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6BB68733" w14:textId="77777777" w:rsidR="00B855FF" w:rsidRDefault="00B855FF" w:rsidP="00F75F98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14:paraId="0BF34D9A" w14:textId="59287756" w:rsidR="00B855FF" w:rsidRDefault="00DE4750" w:rsidP="00F75F98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3C3CFB">
        <w:rPr>
          <w:rFonts w:asciiTheme="majorBidi" w:hAnsiTheme="majorBidi" w:cstheme="majorBidi"/>
          <w:bCs/>
          <w:sz w:val="24"/>
          <w:szCs w:val="24"/>
        </w:rPr>
        <w:t xml:space="preserve">Newly formed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 is released from the presynaptic membrane when a nerve action potential invades a presynaptic nerve terminal. The release of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 results from depolarization of the nerve terminal by the action potential, which alters membrane permeability to Ca</w:t>
      </w:r>
      <w:r w:rsidRPr="003C3CFB">
        <w:rPr>
          <w:rFonts w:asciiTheme="majorBidi" w:hAnsiTheme="majorBidi" w:cstheme="majorBidi"/>
          <w:bCs/>
          <w:sz w:val="24"/>
          <w:szCs w:val="24"/>
          <w:vertAlign w:val="superscript"/>
        </w:rPr>
        <w:t>+</w:t>
      </w:r>
      <w:r w:rsidR="003B3921" w:rsidRPr="003C3CFB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3B3921" w:rsidRPr="003C3CFB">
        <w:rPr>
          <w:rFonts w:asciiTheme="majorBidi" w:hAnsiTheme="majorBidi" w:cstheme="majorBidi"/>
          <w:bCs/>
          <w:sz w:val="24"/>
          <w:szCs w:val="24"/>
        </w:rPr>
        <w:t>.</w:t>
      </w:r>
      <w:r w:rsidR="003B392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55FF" w:rsidRPr="003C3CFB">
        <w:rPr>
          <w:rFonts w:asciiTheme="majorBidi" w:hAnsiTheme="majorBidi" w:cstheme="majorBidi"/>
          <w:bCs/>
          <w:sz w:val="24"/>
          <w:szCs w:val="24"/>
        </w:rPr>
        <w:t>Calcium</w:t>
      </w:r>
      <w:r w:rsidRPr="003C3CFB">
        <w:rPr>
          <w:rFonts w:asciiTheme="majorBidi" w:hAnsiTheme="majorBidi" w:cstheme="majorBidi"/>
          <w:bCs/>
          <w:sz w:val="24"/>
          <w:szCs w:val="24"/>
        </w:rPr>
        <w:t xml:space="preserve"> enters the nerve terminal and causes release of the contents of several synaptic vesicles containing </w:t>
      </w:r>
      <w:proofErr w:type="spellStart"/>
      <w:r w:rsidRPr="003C3CFB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Pr="003C3CFB">
        <w:rPr>
          <w:rFonts w:asciiTheme="majorBidi" w:hAnsiTheme="majorBidi" w:cstheme="majorBidi"/>
          <w:bCs/>
          <w:sz w:val="24"/>
          <w:szCs w:val="24"/>
        </w:rPr>
        <w:t xml:space="preserve"> into the synaptic cleft. </w:t>
      </w:r>
      <w:r w:rsidR="00B855FF" w:rsidRPr="00B855FF">
        <w:rPr>
          <w:rFonts w:asciiTheme="majorBidi" w:hAnsiTheme="majorBidi" w:cstheme="majorBidi"/>
          <w:bCs/>
          <w:sz w:val="24"/>
          <w:szCs w:val="24"/>
        </w:rPr>
        <w:t xml:space="preserve"> After </w:t>
      </w:r>
      <w:proofErr w:type="spellStart"/>
      <w:r w:rsidR="00B855FF" w:rsidRPr="00B855FF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="00B855FF" w:rsidRPr="00B855FF">
        <w:rPr>
          <w:rFonts w:asciiTheme="majorBidi" w:hAnsiTheme="majorBidi" w:cstheme="majorBidi"/>
          <w:bCs/>
          <w:sz w:val="24"/>
          <w:szCs w:val="24"/>
        </w:rPr>
        <w:t xml:space="preserve"> has been released into the synaptic cleft, its concentration decreases </w:t>
      </w:r>
      <w:r w:rsidR="00B855FF" w:rsidRPr="00B855FF">
        <w:rPr>
          <w:rFonts w:asciiTheme="majorBidi" w:hAnsiTheme="majorBidi" w:cstheme="majorBidi"/>
          <w:bCs/>
          <w:sz w:val="24"/>
          <w:szCs w:val="24"/>
        </w:rPr>
        <w:lastRenderedPageBreak/>
        <w:t xml:space="preserve">rapidly. It is generally accepted that there is enough </w:t>
      </w:r>
      <w:proofErr w:type="spellStart"/>
      <w:r w:rsidR="00B855FF" w:rsidRPr="00B855FF">
        <w:rPr>
          <w:rFonts w:asciiTheme="majorBidi" w:hAnsiTheme="majorBidi" w:cstheme="majorBidi"/>
          <w:bCs/>
          <w:sz w:val="24"/>
          <w:szCs w:val="24"/>
        </w:rPr>
        <w:t>AChE</w:t>
      </w:r>
      <w:proofErr w:type="spellEnd"/>
      <w:r w:rsidR="00B855FF" w:rsidRPr="00B855FF">
        <w:rPr>
          <w:rFonts w:asciiTheme="majorBidi" w:hAnsiTheme="majorBidi" w:cstheme="majorBidi"/>
          <w:bCs/>
          <w:sz w:val="24"/>
          <w:szCs w:val="24"/>
        </w:rPr>
        <w:t xml:space="preserve"> at nerve endings to hydrolyze into choline and acetate any </w:t>
      </w:r>
      <w:proofErr w:type="spellStart"/>
      <w:r w:rsidR="00B855FF" w:rsidRPr="00B855FF">
        <w:rPr>
          <w:rFonts w:asciiTheme="majorBidi" w:hAnsiTheme="majorBidi" w:cstheme="majorBidi"/>
          <w:bCs/>
          <w:sz w:val="24"/>
          <w:szCs w:val="24"/>
        </w:rPr>
        <w:t>ACh</w:t>
      </w:r>
      <w:proofErr w:type="spellEnd"/>
      <w:r w:rsidR="00B855FF" w:rsidRPr="00B855FF">
        <w:rPr>
          <w:rFonts w:asciiTheme="majorBidi" w:hAnsiTheme="majorBidi" w:cstheme="majorBidi"/>
          <w:bCs/>
          <w:sz w:val="24"/>
          <w:szCs w:val="24"/>
        </w:rPr>
        <w:t xml:space="preserve"> that has been liberated.</w:t>
      </w:r>
    </w:p>
    <w:p w14:paraId="2FE275B2" w14:textId="77777777" w:rsidR="00F2354B" w:rsidRPr="003C3CFB" w:rsidRDefault="00F2354B" w:rsidP="00F75F98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14:paraId="09E6D3F9" w14:textId="77777777" w:rsidR="001E624B" w:rsidRPr="00B855FF" w:rsidRDefault="001E624B" w:rsidP="001E624B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B855F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Cholinergic Agonists</w:t>
      </w:r>
    </w:p>
    <w:p w14:paraId="775EB08D" w14:textId="77777777" w:rsidR="001E624B" w:rsidRPr="00744899" w:rsidRDefault="001E624B" w:rsidP="001E624B">
      <w:pPr>
        <w:pStyle w:val="NoSpacing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74489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Cholinergic Stereochemistry </w:t>
      </w:r>
      <w:r w:rsidRPr="0074489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 </w:t>
      </w:r>
    </w:p>
    <w:p w14:paraId="06A7FACD" w14:textId="77777777" w:rsidR="001E624B" w:rsidRDefault="001E624B" w:rsidP="001E624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onformational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proofErr w:type="spellStart"/>
      <w:r w:rsidRPr="007812A6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 and other cholinergic chemicals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have been stud</w:t>
      </w:r>
      <w:r>
        <w:rPr>
          <w:rFonts w:asciiTheme="majorBidi" w:hAnsiTheme="majorBidi" w:cstheme="majorBidi"/>
          <w:b/>
          <w:bCs/>
          <w:sz w:val="24"/>
          <w:szCs w:val="24"/>
        </w:rPr>
        <w:t>ied by using</w:t>
      </w:r>
      <w:r w:rsidRPr="007448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hree techniques</w:t>
      </w:r>
      <w:r>
        <w:rPr>
          <w:rFonts w:asciiTheme="majorBidi" w:hAnsiTheme="majorBidi" w:cstheme="majorBidi"/>
          <w:b/>
          <w:bCs/>
          <w:sz w:val="24"/>
          <w:szCs w:val="24"/>
        </w:rPr>
        <w:t>:-</w:t>
      </w:r>
    </w:p>
    <w:p w14:paraId="754D3B66" w14:textId="77777777" w:rsidR="001E624B" w:rsidRDefault="001E624B" w:rsidP="00FF603B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 X-ray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crystallography.</w:t>
      </w:r>
    </w:p>
    <w:p w14:paraId="2EECA959" w14:textId="77777777" w:rsidR="001E624B" w:rsidRDefault="001E624B" w:rsidP="00FF603B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B39AF">
        <w:rPr>
          <w:rFonts w:asciiTheme="majorBidi" w:hAnsiTheme="majorBidi" w:cstheme="majorBidi"/>
          <w:b/>
          <w:bCs/>
          <w:sz w:val="24"/>
          <w:szCs w:val="24"/>
        </w:rPr>
        <w:t xml:space="preserve"> Nuclear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magnetic resonance (NMR).  </w:t>
      </w:r>
    </w:p>
    <w:p w14:paraId="48298762" w14:textId="77777777" w:rsidR="001E624B" w:rsidRDefault="001E624B" w:rsidP="00FF603B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B39AF">
        <w:rPr>
          <w:rFonts w:asciiTheme="majorBidi" w:hAnsiTheme="majorBidi" w:cstheme="majorBidi"/>
          <w:b/>
          <w:bCs/>
          <w:sz w:val="24"/>
          <w:szCs w:val="24"/>
        </w:rPr>
        <w:t xml:space="preserve">Molecular modeling by computation. </w:t>
      </w:r>
    </w:p>
    <w:p w14:paraId="7C3BA273" w14:textId="77777777" w:rsidR="001E624B" w:rsidRDefault="001E624B" w:rsidP="001E624B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Each of these methods describes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the spatial distribution of atoms in 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molecule in terms of torsion angles.</w:t>
      </w:r>
    </w:p>
    <w:p w14:paraId="16D40C8B" w14:textId="141AB51D" w:rsidR="001E624B" w:rsidRDefault="001E624B" w:rsidP="001E624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C1193B">
        <w:rPr>
          <w:rFonts w:asciiTheme="majorBidi" w:hAnsiTheme="majorBidi" w:cstheme="majorBidi"/>
          <w:b/>
          <w:bCs/>
          <w:color w:val="00B050"/>
          <w:sz w:val="28"/>
          <w:szCs w:val="28"/>
        </w:rPr>
        <w:t>A torsion angle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(τ</w:t>
      </w:r>
      <w:r w:rsidRPr="00226E16">
        <w:rPr>
          <w:rFonts w:asciiTheme="majorBidi" w:hAnsiTheme="majorBidi" w:cstheme="majorBidi"/>
          <w:b/>
          <w:bCs/>
          <w:color w:val="00B050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:-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the angle between two planes</w:t>
      </w:r>
      <w:r w:rsidR="00182010">
        <w:rPr>
          <w:rFonts w:asciiTheme="majorBidi" w:hAnsiTheme="majorBidi" w:cstheme="majorBidi"/>
          <w:b/>
          <w:bCs/>
          <w:sz w:val="24"/>
          <w:szCs w:val="24"/>
        </w:rPr>
        <w:t xml:space="preserve"> formed by the four atoms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FF1E039" w14:textId="77777777" w:rsidR="001E624B" w:rsidRDefault="001E624B" w:rsidP="001E624B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1742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Example </w:t>
      </w:r>
    </w:p>
    <w:p w14:paraId="5D33DF98" w14:textId="77777777" w:rsidR="001E624B" w:rsidRPr="00B17421" w:rsidRDefault="001E624B" w:rsidP="001E624B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1742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O1—C5—C4—N atoms in </w:t>
      </w:r>
      <w:proofErr w:type="spellStart"/>
      <w:r w:rsidRPr="00B17421">
        <w:rPr>
          <w:rFonts w:asciiTheme="majorBidi" w:hAnsiTheme="majorBidi" w:cstheme="majorBidi"/>
          <w:b/>
          <w:bCs/>
          <w:color w:val="FF0000"/>
          <w:sz w:val="24"/>
          <w:szCs w:val="24"/>
        </w:rPr>
        <w:t>ACh</w:t>
      </w:r>
      <w:proofErr w:type="spellEnd"/>
    </w:p>
    <w:p w14:paraId="6449B81E" w14:textId="7D1331B1" w:rsidR="00A53FC4" w:rsidRPr="00F47F95" w:rsidRDefault="001E624B" w:rsidP="00F47F95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object w:dxaOrig="4732" w:dyaOrig="2361" w14:anchorId="06522F53">
          <v:shape id="_x0000_i1029" type="#_x0000_t75" style="width:174pt;height:72.75pt" o:ole="">
            <v:imagedata r:id="rId16" o:title=""/>
          </v:shape>
          <o:OLEObject Type="Embed" ProgID="ChemDraw.Document.6.0" ShapeID="_x0000_i1029" DrawAspect="Content" ObjectID="_1760024389" r:id="rId17"/>
        </w:object>
      </w:r>
    </w:p>
    <w:p w14:paraId="7A44A608" w14:textId="77777777" w:rsidR="00A53FC4" w:rsidRDefault="00A53FC4" w:rsidP="001E624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D548D54" w14:textId="7B294B8F" w:rsidR="001E624B" w:rsidRDefault="001E624B" w:rsidP="001E624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The angle </w:t>
      </w:r>
      <w:r>
        <w:rPr>
          <w:rFonts w:asciiTheme="majorBidi" w:hAnsiTheme="majorBidi" w:cstheme="majorBidi"/>
          <w:b/>
          <w:bCs/>
          <w:sz w:val="24"/>
          <w:szCs w:val="24"/>
        </w:rPr>
        <w:t>betwee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>the oxygen and nitrogen atoms is best depicted by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Newman projections</w:t>
      </w:r>
      <w:r w:rsidRPr="007812A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4FBE8B88" w14:textId="77777777" w:rsidR="001E624B" w:rsidRDefault="001E624B" w:rsidP="001E624B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5BFBCD33" w14:textId="64665D77" w:rsidR="001E624B" w:rsidRDefault="001E624B" w:rsidP="001E624B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5784" w:dyaOrig="3000" w14:anchorId="19EE4458">
          <v:shape id="_x0000_i1030" type="#_x0000_t75" style="width:208.5pt;height:108pt" o:ole="">
            <v:imagedata r:id="rId18" o:title=""/>
          </v:shape>
          <o:OLEObject Type="Embed" ProgID="ChemDraw.Document.6.0" ShapeID="_x0000_i1030" DrawAspect="Content" ObjectID="_1760024390" r:id="rId19"/>
        </w:object>
      </w:r>
    </w:p>
    <w:p w14:paraId="34CC0EE4" w14:textId="16BAC3E7" w:rsidR="00F47F95" w:rsidRDefault="00F47F95" w:rsidP="001E624B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3FC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5FA313D" wp14:editId="3A3FAD1A">
            <wp:extent cx="5105758" cy="1991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32" cy="19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9743" w14:textId="77777777" w:rsidR="00F47F95" w:rsidRDefault="00F47F95" w:rsidP="001E624B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841C11" w14:textId="77777777" w:rsidR="0072273B" w:rsidRDefault="0072273B" w:rsidP="00DE4750">
      <w:pPr>
        <w:pStyle w:val="NoSpacing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14:paraId="372EE67F" w14:textId="77777777" w:rsidR="00B9775A" w:rsidRDefault="00B9775A" w:rsidP="000B052C">
      <w:pPr>
        <w:pStyle w:val="NoSpacing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</w:p>
    <w:p w14:paraId="40BF189F" w14:textId="148E6E6C" w:rsidR="000B052C" w:rsidRPr="00067990" w:rsidRDefault="000B052C" w:rsidP="000B052C">
      <w:pPr>
        <w:pStyle w:val="NoSpacing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9F7FE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lastRenderedPageBreak/>
        <w:t>Structure-Activity Relationships</w:t>
      </w:r>
    </w:p>
    <w:p w14:paraId="7E206765" w14:textId="77777777" w:rsidR="000B052C" w:rsidRPr="00317C18" w:rsidRDefault="000B052C" w:rsidP="000B052C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17C18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Cholinergic 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receptor Agonists</w:t>
      </w:r>
    </w:p>
    <w:p w14:paraId="3C2B9384" w14:textId="77777777" w:rsidR="000B052C" w:rsidRPr="00776F71" w:rsidRDefault="000B052C" w:rsidP="00FF6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Direct acting </w:t>
      </w:r>
      <w:proofErr w:type="gramStart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>agonists:-</w:t>
      </w:r>
      <w:proofErr w:type="gramEnd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bind and activate cholinergic receptors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</w:p>
    <w:p w14:paraId="6EC6F250" w14:textId="77777777" w:rsidR="000B052C" w:rsidRPr="0080034B" w:rsidRDefault="000B052C" w:rsidP="00FF6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Indirect-acting </w:t>
      </w:r>
      <w:proofErr w:type="gramStart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>agonists:-</w:t>
      </w:r>
      <w:proofErr w:type="gramEnd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increase synaptic [</w:t>
      </w:r>
      <w:proofErr w:type="spellStart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>ACh</w:t>
      </w:r>
      <w:proofErr w:type="spellEnd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] by either inhibiting </w:t>
      </w:r>
      <w:proofErr w:type="spellStart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>AChE</w:t>
      </w:r>
      <w:proofErr w:type="spellEnd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or increasing the release of </w:t>
      </w:r>
      <w:proofErr w:type="spellStart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>ACh</w:t>
      </w:r>
      <w:proofErr w:type="spellEnd"/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from terminals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,</w:t>
      </w:r>
    </w:p>
    <w:p w14:paraId="614ACC37" w14:textId="77777777" w:rsidR="000B052C" w:rsidRPr="0080034B" w:rsidRDefault="000B052C" w:rsidP="000B052C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80034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            </w:t>
      </w:r>
    </w:p>
    <w:p w14:paraId="0D893C37" w14:textId="77777777" w:rsidR="000B052C" w:rsidRPr="008902C8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  <w:r w:rsidRPr="008902C8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Design of Cholinergic Agonists: Structural Modification of Acetylcholine. Alterations on</w:t>
      </w:r>
      <w:r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Pr="008902C8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 xml:space="preserve">the molecule may be divided into </w:t>
      </w:r>
      <w:r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four</w:t>
      </w:r>
      <w:r w:rsidRPr="008902C8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 xml:space="preserve"> categories: </w:t>
      </w:r>
    </w:p>
    <w:p w14:paraId="64D7C279" w14:textId="77777777" w:rsidR="000B052C" w:rsidRDefault="000B052C" w:rsidP="00FF60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034B">
        <w:rPr>
          <w:rFonts w:asciiTheme="majorBidi" w:hAnsiTheme="majorBidi" w:cstheme="majorBidi"/>
          <w:b/>
          <w:bCs/>
          <w:sz w:val="24"/>
          <w:szCs w:val="24"/>
        </w:rPr>
        <w:t xml:space="preserve">The onium </w:t>
      </w:r>
      <w:proofErr w:type="gramStart"/>
      <w:r w:rsidRPr="0080034B">
        <w:rPr>
          <w:rFonts w:asciiTheme="majorBidi" w:hAnsiTheme="majorBidi" w:cstheme="majorBidi"/>
          <w:b/>
          <w:bCs/>
          <w:sz w:val="24"/>
          <w:szCs w:val="24"/>
        </w:rPr>
        <w:t>group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44C9A83" w14:textId="77777777" w:rsidR="000B052C" w:rsidRDefault="000B052C" w:rsidP="00FF60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The ester function, </w:t>
      </w:r>
    </w:p>
    <w:p w14:paraId="49D06569" w14:textId="77777777" w:rsidR="000B052C" w:rsidRDefault="000B052C" w:rsidP="00FF60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80034B">
        <w:rPr>
          <w:rFonts w:asciiTheme="majorBidi" w:hAnsiTheme="majorBidi" w:cstheme="majorBidi"/>
          <w:b/>
          <w:bCs/>
          <w:sz w:val="24"/>
          <w:szCs w:val="24"/>
        </w:rPr>
        <w:t>he choline moiety.</w:t>
      </w:r>
    </w:p>
    <w:p w14:paraId="5ACF5478" w14:textId="77777777" w:rsidR="000B052C" w:rsidRPr="00FA04CD" w:rsidRDefault="000B052C" w:rsidP="00FF60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Alkyl group (ethylene bridge).</w:t>
      </w:r>
    </w:p>
    <w:p w14:paraId="5EE86BF0" w14:textId="77777777" w:rsidR="000B052C" w:rsidRPr="007C19A9" w:rsidRDefault="000B052C" w:rsidP="000B052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6612" w:dyaOrig="3534" w14:anchorId="54B3191E">
          <v:shape id="_x0000_i1031" type="#_x0000_t75" style="width:245.25pt;height:132pt" o:ole="">
            <v:imagedata r:id="rId21" o:title=""/>
          </v:shape>
          <o:OLEObject Type="Embed" ProgID="ChemDraw.Document.6.0" ShapeID="_x0000_i1031" DrawAspect="Content" ObjectID="_1760024391" r:id="rId22"/>
        </w:object>
      </w:r>
    </w:p>
    <w:p w14:paraId="1581C90E" w14:textId="77777777" w:rsidR="000B052C" w:rsidRPr="008902C8" w:rsidRDefault="000B052C" w:rsidP="000B05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F0AE305" w14:textId="77777777" w:rsidR="000B052C" w:rsidRPr="00776F71" w:rsidRDefault="000B052C" w:rsidP="00FF60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Ammonium Group(-N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vertAlign w:val="superscript"/>
        </w:rPr>
        <w:t>+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(CH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vertAlign w:val="subscript"/>
        </w:rPr>
        <w:t>3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)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vertAlign w:val="subscript"/>
        </w:rPr>
        <w:t>3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Pr="001528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76F71">
        <w:rPr>
          <w:rFonts w:asciiTheme="majorBidi" w:hAnsiTheme="majorBidi" w:cstheme="majorBidi"/>
          <w:sz w:val="24"/>
          <w:szCs w:val="24"/>
        </w:rPr>
        <w:t>The onium group is essential for intrinsic activity and</w:t>
      </w:r>
    </w:p>
    <w:p w14:paraId="4FB414DA" w14:textId="21347E1B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6F71">
        <w:rPr>
          <w:rFonts w:asciiTheme="majorBidi" w:hAnsiTheme="majorBidi" w:cstheme="majorBidi"/>
          <w:sz w:val="24"/>
          <w:szCs w:val="24"/>
        </w:rPr>
        <w:t xml:space="preserve">contributes to the affinity of the molecule for the receptors, because </w:t>
      </w:r>
      <w:r w:rsidR="00DF0FF2" w:rsidRPr="00776F71">
        <w:rPr>
          <w:rFonts w:asciiTheme="majorBidi" w:hAnsiTheme="majorBidi" w:cstheme="majorBidi"/>
          <w:sz w:val="24"/>
          <w:szCs w:val="24"/>
        </w:rPr>
        <w:t>it’s</w:t>
      </w:r>
      <w:r w:rsidRPr="00776F71">
        <w:rPr>
          <w:rFonts w:asciiTheme="majorBidi" w:hAnsiTheme="majorBidi" w:cstheme="majorBidi"/>
          <w:sz w:val="24"/>
          <w:szCs w:val="24"/>
        </w:rPr>
        <w:t xml:space="preserve"> important to the binding of the compound to the negatively charged aspartic acid residue in the muscarinic receptor. </w:t>
      </w:r>
    </w:p>
    <w:p w14:paraId="4A90C776" w14:textId="75D68D13" w:rsidR="000B052C" w:rsidRPr="00776F71" w:rsidRDefault="003B01C6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997A64" wp14:editId="080B7069">
            <wp:simplePos x="0" y="0"/>
            <wp:positionH relativeFrom="column">
              <wp:posOffset>-95250</wp:posOffset>
            </wp:positionH>
            <wp:positionV relativeFrom="paragraph">
              <wp:posOffset>173990</wp:posOffset>
            </wp:positionV>
            <wp:extent cx="3267075" cy="1790700"/>
            <wp:effectExtent l="19050" t="0" r="9525" b="0"/>
            <wp:wrapSquare wrapText="bothSides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0D2A9" w14:textId="4E6D860A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DE5A3C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1389C85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3D9634C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C3314D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C4736E2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31142C2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83AF154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49103E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600BD36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67C4A5" w14:textId="77777777" w:rsidR="000B052C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textWrapping" w:clear="all"/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a- The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replacement of the ammonium moiety with either a sulfonium(-S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perscript"/>
        </w:rPr>
        <w:t>+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(CH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3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)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or phosphonium(-P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perscript"/>
        </w:rPr>
        <w:t>+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(CH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3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)</w:t>
      </w:r>
      <w:proofErr w:type="gramStart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3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and</w:t>
      </w:r>
      <w:proofErr w:type="gramEnd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arsenonium</w:t>
      </w:r>
      <w:proofErr w:type="spellEnd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isoster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proofErr w:type="spellEnd"/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results in a complete loss of activity.</w:t>
      </w:r>
    </w:p>
    <w:p w14:paraId="48EFA384" w14:textId="77777777" w:rsidR="000B052C" w:rsidRDefault="000B052C" w:rsidP="000B05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2C60D3EC" w14:textId="77777777" w:rsidR="000B052C" w:rsidRPr="00DA6722" w:rsidRDefault="000B052C" w:rsidP="00FF60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A672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Increasing one methyl group to a larger alkyl (e.g., ethyl) results in 25% activity. Increase two methyl groups in size -&gt; lose all activity. </w:t>
      </w:r>
    </w:p>
    <w:p w14:paraId="19AEDDD4" w14:textId="77777777" w:rsidR="000B052C" w:rsidRPr="008133F4" w:rsidRDefault="000B052C" w:rsidP="000B0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Because increase the size of the onium moiety, produce diffusion of the positive charge, and interfere sterically with proper drug—receptor interaction, resulting in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a decrease in </w:t>
      </w:r>
      <w:r w:rsidRPr="008133F4">
        <w:rPr>
          <w:rFonts w:asciiTheme="majorBidi" w:hAnsiTheme="majorBidi" w:cstheme="majorBidi"/>
          <w:b/>
          <w:bCs/>
          <w:color w:val="0070C0"/>
          <w:sz w:val="24"/>
          <w:szCs w:val="24"/>
        </w:rPr>
        <w:t>activity.</w:t>
      </w:r>
    </w:p>
    <w:p w14:paraId="6480C05E" w14:textId="77777777" w:rsidR="000B052C" w:rsidRPr="008133F4" w:rsidRDefault="000B052C" w:rsidP="000B05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3A60B263" w14:textId="2C445093" w:rsidR="000B052C" w:rsidRDefault="000B052C" w:rsidP="000B052C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object w:dxaOrig="9314" w:dyaOrig="4310" w14:anchorId="75D7827D">
          <v:shape id="_x0000_i1032" type="#_x0000_t75" style="width:309.75pt;height:143.25pt" o:ole="">
            <v:imagedata r:id="rId24" o:title=""/>
          </v:shape>
          <o:OLEObject Type="Embed" ProgID="ChemDraw.Document.6.0" ShapeID="_x0000_i1032" DrawAspect="Content" ObjectID="_1760024392" r:id="rId25"/>
        </w:objec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textWrapping" w:clear="all"/>
      </w:r>
    </w:p>
    <w:p w14:paraId="53D3E0D5" w14:textId="02652586" w:rsidR="0036686D" w:rsidRDefault="0036686D" w:rsidP="000B052C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D5D267F" w14:textId="799AC568" w:rsidR="0036686D" w:rsidRDefault="0036686D" w:rsidP="000B052C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1940D82" w14:textId="67D70F43" w:rsidR="0036686D" w:rsidRDefault="0036686D" w:rsidP="000B052C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07171C7" w14:textId="77777777" w:rsidR="0036686D" w:rsidRDefault="0036686D" w:rsidP="000B052C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AA84A72" w14:textId="77777777" w:rsidR="000B052C" w:rsidRPr="001528A4" w:rsidRDefault="000B052C" w:rsidP="00FF603B">
      <w:pPr>
        <w:pStyle w:val="NoSpacing"/>
        <w:numPr>
          <w:ilvl w:val="0"/>
          <w:numId w:val="13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Ethylene bridge</w:t>
      </w:r>
      <w:r w:rsidRPr="001528A4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Acts as a "perfect spacer", the result show that for muscarinic activity, </w:t>
      </w:r>
      <w:proofErr w:type="gramStart"/>
      <w:r w:rsidRPr="001528A4">
        <w:rPr>
          <w:rFonts w:asciiTheme="majorBidi" w:hAnsiTheme="majorBidi" w:cstheme="majorBidi"/>
          <w:b/>
          <w:bCs/>
          <w:sz w:val="24"/>
          <w:szCs w:val="24"/>
        </w:rPr>
        <w:t>Should</w:t>
      </w:r>
      <w:proofErr w:type="gramEnd"/>
      <w:r w:rsidRPr="001528A4">
        <w:rPr>
          <w:rFonts w:asciiTheme="majorBidi" w:hAnsiTheme="majorBidi" w:cstheme="majorBidi"/>
          <w:b/>
          <w:bCs/>
          <w:sz w:val="24"/>
          <w:szCs w:val="24"/>
        </w:rPr>
        <w:t xml:space="preserve"> be no more than four atoms between the ammonium and the terminal methyl group, otherwise a loss of activity.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i.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e.ammonium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group should be followed by a chain of five atom, this has been referred to as the five atoms rules. </w:t>
      </w:r>
    </w:p>
    <w:p w14:paraId="153CC006" w14:textId="77777777" w:rsidR="000B052C" w:rsidRDefault="000B052C" w:rsidP="000B05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69F5A07" w14:textId="578F6E2F" w:rsidR="000B052C" w:rsidRDefault="000B052C" w:rsidP="00FF603B">
      <w:pPr>
        <w:pStyle w:val="NoSpacing"/>
        <w:numPr>
          <w:ilvl w:val="0"/>
          <w:numId w:val="5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411ECE">
        <w:rPr>
          <w:rFonts w:asciiTheme="majorBidi" w:hAnsiTheme="majorBidi" w:cstheme="majorBidi"/>
          <w:b/>
          <w:bCs/>
          <w:sz w:val="24"/>
          <w:szCs w:val="24"/>
        </w:rPr>
        <w:t xml:space="preserve">Shortening or lengthening the chain of atoms that separates the ester group from the onium moiety reduces muscarinic activity. </w:t>
      </w:r>
    </w:p>
    <w:p w14:paraId="3482DBAA" w14:textId="77777777" w:rsidR="0050432F" w:rsidRPr="00411ECE" w:rsidRDefault="0050432F" w:rsidP="0050432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A4DB30F" w14:textId="77777777" w:rsidR="000B052C" w:rsidRDefault="000B052C" w:rsidP="00FF603B">
      <w:pPr>
        <w:pStyle w:val="NoSpacing"/>
        <w:numPr>
          <w:ilvl w:val="0"/>
          <w:numId w:val="5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An  α</w:t>
      </w:r>
      <w:proofErr w:type="gramEnd"/>
      <w:r w:rsidRPr="00E470EC">
        <w:rPr>
          <w:rFonts w:asciiTheme="majorBidi" w:hAnsiTheme="majorBidi" w:cstheme="majorBidi"/>
          <w:b/>
          <w:bCs/>
          <w:sz w:val="24"/>
          <w:szCs w:val="24"/>
        </w:rPr>
        <w:t xml:space="preserve"> substitution on the choline moiety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0EC">
        <w:rPr>
          <w:rFonts w:asciiTheme="majorBidi" w:hAnsiTheme="majorBidi" w:cstheme="majorBidi"/>
          <w:b/>
          <w:bCs/>
          <w:sz w:val="24"/>
          <w:szCs w:val="24"/>
        </w:rPr>
        <w:t>decreases both nicotinic and muscarinic activity, but muscarinic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0EC">
        <w:rPr>
          <w:rFonts w:asciiTheme="majorBidi" w:hAnsiTheme="majorBidi" w:cstheme="majorBidi"/>
          <w:b/>
          <w:bCs/>
          <w:sz w:val="24"/>
          <w:szCs w:val="24"/>
        </w:rPr>
        <w:t>activity is decreased to a greater extent.</w:t>
      </w:r>
      <w:r w:rsidRPr="007458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1DB0B3C" w14:textId="77777777" w:rsidR="000B052C" w:rsidRPr="00D470B5" w:rsidRDefault="000B052C" w:rsidP="00FF603B">
      <w:pPr>
        <w:pStyle w:val="NoSpacing"/>
        <w:numPr>
          <w:ilvl w:val="0"/>
          <w:numId w:val="5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An  β</w:t>
      </w:r>
      <w:proofErr w:type="gramEnd"/>
      <w:r w:rsidRPr="00E470EC">
        <w:rPr>
          <w:rFonts w:asciiTheme="majorBidi" w:hAnsiTheme="majorBidi" w:cstheme="majorBidi"/>
          <w:b/>
          <w:bCs/>
          <w:sz w:val="24"/>
          <w:szCs w:val="24"/>
        </w:rPr>
        <w:t xml:space="preserve"> substitution on the choline moiety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0EC">
        <w:rPr>
          <w:rFonts w:asciiTheme="majorBidi" w:hAnsiTheme="majorBidi" w:cstheme="majorBidi"/>
          <w:b/>
          <w:bCs/>
          <w:sz w:val="24"/>
          <w:szCs w:val="24"/>
        </w:rPr>
        <w:t xml:space="preserve">decreases both nicotinic and muscarinic activity, but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nicotinic </w:t>
      </w:r>
      <w:r w:rsidRPr="00E470EC">
        <w:rPr>
          <w:rFonts w:asciiTheme="majorBidi" w:hAnsiTheme="majorBidi" w:cstheme="majorBidi"/>
          <w:b/>
          <w:bCs/>
          <w:sz w:val="24"/>
          <w:szCs w:val="24"/>
        </w:rPr>
        <w:t>activity is decreased to a greater extent.</w:t>
      </w:r>
    </w:p>
    <w:p w14:paraId="5B4ACCE5" w14:textId="77777777" w:rsidR="000B052C" w:rsidRDefault="000B052C" w:rsidP="000B05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FA34DB3" w14:textId="77777777" w:rsidR="000B052C" w:rsidRDefault="000B052C" w:rsidP="000B05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9280" w:dyaOrig="2311" w14:anchorId="67B5F982">
          <v:shape id="_x0000_i1033" type="#_x0000_t75" style="width:355.5pt;height:88.5pt" o:ole="">
            <v:imagedata r:id="rId26" o:title=""/>
          </v:shape>
          <o:OLEObject Type="Embed" ProgID="ChemDraw.Document.6.0" ShapeID="_x0000_i1033" DrawAspect="Content" ObjectID="_1760024393" r:id="rId27"/>
        </w:object>
      </w:r>
    </w:p>
    <w:p w14:paraId="16E8A412" w14:textId="77777777" w:rsidR="000B052C" w:rsidRDefault="000B052C" w:rsidP="000B05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75EB0A6C" w14:textId="525DAC0E" w:rsidR="000B052C" w:rsidRDefault="000B052C" w:rsidP="00FF603B">
      <w:pPr>
        <w:pStyle w:val="NoSpacing"/>
        <w:numPr>
          <w:ilvl w:val="0"/>
          <w:numId w:val="5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085E49">
        <w:rPr>
          <w:rFonts w:asciiTheme="majorBidi" w:hAnsiTheme="majorBidi" w:cstheme="majorBidi"/>
          <w:b/>
          <w:bCs/>
          <w:sz w:val="24"/>
          <w:szCs w:val="24"/>
        </w:rPr>
        <w:t>Hydrolysis by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85E49">
        <w:rPr>
          <w:rFonts w:asciiTheme="majorBidi" w:hAnsiTheme="majorBidi" w:cstheme="majorBidi"/>
          <w:b/>
          <w:bCs/>
          <w:sz w:val="24"/>
          <w:szCs w:val="24"/>
        </w:rPr>
        <w:t>AChE</w:t>
      </w:r>
      <w:proofErr w:type="spellEnd"/>
      <w:r w:rsidRPr="00085E49">
        <w:rPr>
          <w:rFonts w:asciiTheme="majorBidi" w:hAnsiTheme="majorBidi" w:cstheme="majorBidi"/>
          <w:b/>
          <w:bCs/>
          <w:sz w:val="24"/>
          <w:szCs w:val="24"/>
        </w:rPr>
        <w:t xml:space="preserve"> is more affected by substitutions on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β than the α </w:t>
      </w:r>
      <w:r w:rsidRPr="00085E49">
        <w:rPr>
          <w:rFonts w:asciiTheme="majorBidi" w:hAnsiTheme="majorBidi" w:cstheme="majorBidi"/>
          <w:b/>
          <w:bCs/>
          <w:sz w:val="24"/>
          <w:szCs w:val="24"/>
        </w:rPr>
        <w:t>carbon. The hydrolysis rate of racemic acetyl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β-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meth</w:t>
      </w:r>
      <w:r w:rsidRPr="00085E49">
        <w:rPr>
          <w:rFonts w:asciiTheme="majorBidi" w:hAnsiTheme="majorBidi" w:cstheme="majorBidi"/>
          <w:b/>
          <w:bCs/>
          <w:sz w:val="24"/>
          <w:szCs w:val="24"/>
        </w:rPr>
        <w:t>ylcholine</w:t>
      </w:r>
      <w:proofErr w:type="spellEnd"/>
      <w:r w:rsidRPr="00085E49">
        <w:rPr>
          <w:rFonts w:asciiTheme="majorBidi" w:hAnsiTheme="majorBidi" w:cstheme="majorBidi"/>
          <w:b/>
          <w:bCs/>
          <w:sz w:val="24"/>
          <w:szCs w:val="24"/>
        </w:rPr>
        <w:t xml:space="preserve"> is about 50% of that of </w:t>
      </w:r>
      <w:r w:rsidR="000F1E47">
        <w:rPr>
          <w:rFonts w:asciiTheme="majorBidi" w:hAnsiTheme="majorBidi" w:cstheme="majorBidi"/>
          <w:b/>
          <w:bCs/>
          <w:sz w:val="24"/>
          <w:szCs w:val="24"/>
        </w:rPr>
        <w:t>Ach;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5E49">
        <w:rPr>
          <w:rFonts w:asciiTheme="majorBidi" w:hAnsiTheme="majorBidi" w:cstheme="majorBidi"/>
          <w:b/>
          <w:bCs/>
          <w:sz w:val="24"/>
          <w:szCs w:val="24"/>
        </w:rPr>
        <w:t xml:space="preserve">racemic acetyl </w:t>
      </w:r>
      <w:r>
        <w:rPr>
          <w:rFonts w:asciiTheme="majorBidi" w:hAnsiTheme="majorBidi" w:cstheme="majorBidi"/>
          <w:b/>
          <w:bCs/>
          <w:sz w:val="24"/>
          <w:szCs w:val="24"/>
        </w:rPr>
        <w:t>α</w:t>
      </w:r>
      <w:r w:rsidRPr="00085E4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meth</w:t>
      </w:r>
      <w:r w:rsidRPr="00085E49">
        <w:rPr>
          <w:rFonts w:asciiTheme="majorBidi" w:hAnsiTheme="majorBidi" w:cstheme="majorBidi"/>
          <w:b/>
          <w:bCs/>
          <w:sz w:val="24"/>
          <w:szCs w:val="24"/>
        </w:rPr>
        <w:t>ylcholine</w:t>
      </w:r>
      <w:proofErr w:type="spellEnd"/>
      <w:r w:rsidRPr="00085E49">
        <w:rPr>
          <w:rFonts w:asciiTheme="majorBidi" w:hAnsiTheme="majorBidi" w:cstheme="majorBidi"/>
          <w:b/>
          <w:bCs/>
          <w:sz w:val="24"/>
          <w:szCs w:val="24"/>
        </w:rPr>
        <w:t xml:space="preserve"> is hydrolyzed about 90% as fast.</w:t>
      </w:r>
    </w:p>
    <w:p w14:paraId="2D54D050" w14:textId="77777777" w:rsidR="00470710" w:rsidRPr="00085E49" w:rsidRDefault="00470710" w:rsidP="00470710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2F5D624" w14:textId="77777777" w:rsidR="00470710" w:rsidRDefault="00470710" w:rsidP="000B052C">
      <w:pPr>
        <w:pStyle w:val="NoSpacing"/>
        <w:rPr>
          <w:rStyle w:val="fontstyle01"/>
          <w:b/>
          <w:color w:val="002060"/>
        </w:rPr>
      </w:pPr>
      <w:r w:rsidRPr="00470710">
        <w:rPr>
          <w:rStyle w:val="fontstyle01"/>
          <w:b/>
          <w:color w:val="002060"/>
        </w:rPr>
        <w:t xml:space="preserve">Q/ Hydrolysis by </w:t>
      </w:r>
      <w:proofErr w:type="spellStart"/>
      <w:r w:rsidRPr="00470710">
        <w:rPr>
          <w:rStyle w:val="fontstyle01"/>
          <w:b/>
          <w:color w:val="002060"/>
        </w:rPr>
        <w:t>AChE</w:t>
      </w:r>
      <w:proofErr w:type="spellEnd"/>
      <w:r w:rsidRPr="00470710">
        <w:rPr>
          <w:rStyle w:val="fontstyle01"/>
          <w:b/>
          <w:color w:val="002060"/>
        </w:rPr>
        <w:t xml:space="preserve"> is more affected by substitutions on the β than the α</w:t>
      </w:r>
    </w:p>
    <w:p w14:paraId="54FBC0CD" w14:textId="6E9E8002" w:rsidR="000B052C" w:rsidRDefault="00470710" w:rsidP="000B052C">
      <w:pPr>
        <w:pStyle w:val="NoSpacing"/>
        <w:rPr>
          <w:rStyle w:val="fontstyle01"/>
          <w:b/>
          <w:color w:val="002060"/>
        </w:rPr>
      </w:pPr>
      <w:r>
        <w:rPr>
          <w:rStyle w:val="fontstyle01"/>
          <w:b/>
          <w:color w:val="002060"/>
        </w:rPr>
        <w:t xml:space="preserve">    </w:t>
      </w:r>
      <w:r w:rsidRPr="00470710">
        <w:rPr>
          <w:rStyle w:val="fontstyle01"/>
          <w:b/>
          <w:color w:val="002060"/>
        </w:rPr>
        <w:t xml:space="preserve"> carbon.</w:t>
      </w:r>
      <w:r w:rsidR="000F1E47">
        <w:rPr>
          <w:rStyle w:val="fontstyle01"/>
          <w:b/>
          <w:color w:val="002060"/>
        </w:rPr>
        <w:t xml:space="preserve"> </w:t>
      </w:r>
      <w:r w:rsidRPr="00470710">
        <w:rPr>
          <w:rStyle w:val="fontstyle01"/>
          <w:b/>
          <w:color w:val="002060"/>
        </w:rPr>
        <w:t>Wh</w:t>
      </w:r>
      <w:bookmarkStart w:id="0" w:name="_GoBack"/>
      <w:bookmarkEnd w:id="0"/>
      <w:r w:rsidRPr="00470710">
        <w:rPr>
          <w:rStyle w:val="fontstyle01"/>
          <w:b/>
          <w:color w:val="002060"/>
        </w:rPr>
        <w:t>y?</w:t>
      </w:r>
    </w:p>
    <w:p w14:paraId="1BD46C13" w14:textId="77777777" w:rsidR="00470710" w:rsidRPr="00470710" w:rsidRDefault="00470710" w:rsidP="000B052C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317AE46A" w14:textId="3F634232" w:rsidR="000B052C" w:rsidRPr="00B91D21" w:rsidRDefault="000B052C" w:rsidP="004963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B61E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Ester Group</w:t>
      </w:r>
      <w:r w:rsidRPr="00FB61E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Pr="00FB61EA">
        <w:rPr>
          <w:rFonts w:asciiTheme="majorBidi" w:hAnsiTheme="majorBidi" w:cstheme="majorBidi"/>
          <w:b/>
          <w:bCs/>
          <w:sz w:val="24"/>
          <w:szCs w:val="24"/>
        </w:rPr>
        <w:t xml:space="preserve"> The ester group in </w:t>
      </w:r>
      <w:proofErr w:type="spellStart"/>
      <w:r w:rsidRPr="00FB61EA">
        <w:rPr>
          <w:rFonts w:asciiTheme="majorBidi" w:hAnsiTheme="majorBidi" w:cstheme="majorBidi"/>
          <w:b/>
          <w:bCs/>
          <w:sz w:val="24"/>
          <w:szCs w:val="24"/>
        </w:rPr>
        <w:t>ACh</w:t>
      </w:r>
      <w:proofErr w:type="spellEnd"/>
      <w:r w:rsidRPr="00FB61EA">
        <w:rPr>
          <w:rFonts w:asciiTheme="majorBidi" w:hAnsiTheme="majorBidi" w:cstheme="majorBidi"/>
          <w:b/>
          <w:bCs/>
          <w:sz w:val="24"/>
          <w:szCs w:val="24"/>
        </w:rPr>
        <w:t xml:space="preserve"> contributes to the binding of the compound to the muscarinic receptor because of hydrogen bond formation with threonine and asparagine residues at the receptor site. </w:t>
      </w:r>
    </w:p>
    <w:sectPr w:rsidR="000B052C" w:rsidRPr="00B91D21" w:rsidSect="00D56C49">
      <w:headerReference w:type="default" r:id="rId28"/>
      <w:footerReference w:type="default" r:id="rId29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A7E4" w14:textId="77777777" w:rsidR="00405C49" w:rsidRDefault="00405C49" w:rsidP="005D54A3">
      <w:pPr>
        <w:spacing w:after="0" w:line="240" w:lineRule="auto"/>
      </w:pPr>
      <w:r>
        <w:separator/>
      </w:r>
    </w:p>
  </w:endnote>
  <w:endnote w:type="continuationSeparator" w:id="0">
    <w:p w14:paraId="242AAEE5" w14:textId="77777777" w:rsidR="00405C49" w:rsidRDefault="00405C49" w:rsidP="005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1"/>
      <w:gridCol w:w="8745"/>
    </w:tblGrid>
    <w:tr w:rsidR="007E18C7" w14:paraId="1106A3AE" w14:textId="77777777">
      <w:tc>
        <w:tcPr>
          <w:tcW w:w="918" w:type="dxa"/>
        </w:tcPr>
        <w:p w14:paraId="38E5DED2" w14:textId="77777777" w:rsidR="007E18C7" w:rsidRDefault="00FC669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4267E4" w:rsidRPr="004267E4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5A1F37B" w14:textId="77777777" w:rsidR="007E18C7" w:rsidRDefault="007E18C7">
          <w:pPr>
            <w:pStyle w:val="Footer"/>
          </w:pPr>
        </w:p>
      </w:tc>
    </w:tr>
  </w:tbl>
  <w:p w14:paraId="46C21690" w14:textId="77777777" w:rsidR="007E18C7" w:rsidRDefault="007E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F221" w14:textId="77777777" w:rsidR="00405C49" w:rsidRDefault="00405C49" w:rsidP="005D54A3">
      <w:pPr>
        <w:spacing w:after="0" w:line="240" w:lineRule="auto"/>
      </w:pPr>
      <w:r>
        <w:separator/>
      </w:r>
    </w:p>
  </w:footnote>
  <w:footnote w:type="continuationSeparator" w:id="0">
    <w:p w14:paraId="0427ACA4" w14:textId="77777777" w:rsidR="00405C49" w:rsidRDefault="00405C49" w:rsidP="005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C345" w14:textId="5DEEF4B9" w:rsidR="00521459" w:rsidRDefault="002F2FB2" w:rsidP="00521459">
    <w:pPr>
      <w:pStyle w:val="NoSpacing"/>
      <w:rPr>
        <w:rFonts w:asciiTheme="majorBidi" w:hAnsiTheme="majorBidi" w:cstheme="majorBidi"/>
        <w:color w:val="C00000"/>
        <w:sz w:val="28"/>
        <w:szCs w:val="28"/>
        <w:u w:val="single"/>
      </w:rPr>
    </w:pPr>
    <w:r>
      <w:rPr>
        <w:rFonts w:asciiTheme="majorBidi" w:hAnsiTheme="majorBidi" w:cstheme="majorBidi"/>
        <w:color w:val="002060"/>
        <w:sz w:val="28"/>
        <w:szCs w:val="28"/>
      </w:rPr>
      <w:t xml:space="preserve">                                   P</w:t>
    </w:r>
    <w:r w:rsidR="00521459" w:rsidRPr="003F5E42">
      <w:rPr>
        <w:rFonts w:asciiTheme="majorBidi" w:hAnsiTheme="majorBidi" w:cstheme="majorBidi"/>
        <w:color w:val="002060"/>
        <w:sz w:val="28"/>
        <w:szCs w:val="28"/>
      </w:rPr>
      <w:t>rof. D</w:t>
    </w:r>
    <w:r>
      <w:rPr>
        <w:rFonts w:asciiTheme="majorBidi" w:hAnsiTheme="majorBidi" w:cstheme="majorBidi"/>
        <w:color w:val="002060"/>
        <w:sz w:val="28"/>
        <w:szCs w:val="28"/>
      </w:rPr>
      <w:t>r</w:t>
    </w:r>
    <w:r w:rsidR="00521459" w:rsidRPr="003F5E42">
      <w:rPr>
        <w:rFonts w:asciiTheme="majorBidi" w:hAnsiTheme="majorBidi" w:cstheme="majorBidi"/>
        <w:color w:val="002060"/>
        <w:sz w:val="28"/>
        <w:szCs w:val="28"/>
      </w:rPr>
      <w:t>.</w:t>
    </w:r>
    <w:r>
      <w:rPr>
        <w:rFonts w:asciiTheme="majorBidi" w:hAnsiTheme="majorBidi" w:cstheme="majorBidi"/>
        <w:color w:val="002060"/>
        <w:sz w:val="28"/>
        <w:szCs w:val="28"/>
      </w:rPr>
      <w:t xml:space="preserve"> </w:t>
    </w:r>
    <w:r w:rsidR="00521459" w:rsidRPr="003F5E42">
      <w:rPr>
        <w:rFonts w:asciiTheme="majorBidi" w:hAnsiTheme="majorBidi" w:cstheme="majorBidi"/>
        <w:color w:val="002060"/>
        <w:sz w:val="28"/>
        <w:szCs w:val="28"/>
      </w:rPr>
      <w:t xml:space="preserve">Rita Sabah Elias   </w:t>
    </w:r>
  </w:p>
  <w:p w14:paraId="17793756" w14:textId="356CB993" w:rsidR="005D54A3" w:rsidRPr="005D54A3" w:rsidRDefault="00D56C49" w:rsidP="001E624B">
    <w:pPr>
      <w:pStyle w:val="NoSpacing"/>
      <w:rPr>
        <w:rFonts w:asciiTheme="majorBidi" w:hAnsiTheme="majorBidi" w:cstheme="majorBidi"/>
        <w:color w:val="C00000"/>
        <w:sz w:val="28"/>
        <w:szCs w:val="28"/>
        <w:u w:val="single"/>
      </w:rPr>
    </w:pPr>
    <w:proofErr w:type="spellStart"/>
    <w:r>
      <w:rPr>
        <w:rFonts w:asciiTheme="majorBidi" w:hAnsiTheme="majorBidi" w:cstheme="majorBidi"/>
        <w:color w:val="C00000"/>
        <w:sz w:val="28"/>
        <w:szCs w:val="28"/>
        <w:u w:val="single"/>
      </w:rPr>
      <w:t>Lec</w:t>
    </w:r>
    <w:proofErr w:type="spellEnd"/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DE4750">
      <w:rPr>
        <w:rFonts w:asciiTheme="majorBidi" w:hAnsiTheme="majorBidi" w:cstheme="majorBidi"/>
        <w:color w:val="C00000"/>
        <w:sz w:val="28"/>
        <w:szCs w:val="28"/>
        <w:u w:val="single"/>
      </w:rPr>
      <w:t>2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         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 w:rsidR="00A3561A">
      <w:rPr>
        <w:rFonts w:asciiTheme="majorBidi" w:hAnsiTheme="majorBidi" w:cstheme="majorBidi"/>
        <w:color w:val="C00000"/>
        <w:sz w:val="28"/>
        <w:szCs w:val="28"/>
        <w:u w:val="single"/>
      </w:rPr>
      <w:t xml:space="preserve">     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Organic pharmaceutical chemistry </w:t>
    </w:r>
    <w:r w:rsidR="00A3561A">
      <w:rPr>
        <w:rFonts w:asciiTheme="majorBidi" w:hAnsiTheme="majorBidi" w:cstheme="majorBidi"/>
        <w:color w:val="C00000"/>
        <w:sz w:val="28"/>
        <w:szCs w:val="28"/>
        <w:u w:val="single"/>
      </w:rPr>
      <w:t>II</w:t>
    </w:r>
    <w:r w:rsidR="001E624B">
      <w:rPr>
        <w:rFonts w:asciiTheme="majorBidi" w:hAnsiTheme="majorBidi" w:cstheme="majorBidi"/>
        <w:color w:val="C00000"/>
        <w:sz w:val="28"/>
        <w:szCs w:val="28"/>
        <w:u w:val="single"/>
      </w:rPr>
      <w:t xml:space="preserve">   </w:t>
    </w:r>
    <w:r w:rsidR="002F2FB2">
      <w:rPr>
        <w:rFonts w:asciiTheme="majorBidi" w:hAnsiTheme="majorBidi" w:cstheme="majorBidi"/>
        <w:color w:val="C00000"/>
        <w:sz w:val="28"/>
        <w:szCs w:val="28"/>
        <w:u w:val="single"/>
      </w:rPr>
      <w:t xml:space="preserve">    </w:t>
    </w:r>
    <w:r w:rsidR="001E624B">
      <w:rPr>
        <w:rFonts w:asciiTheme="majorBidi" w:hAnsiTheme="majorBidi" w:cstheme="majorBidi"/>
        <w:color w:val="C00000"/>
        <w:sz w:val="28"/>
        <w:szCs w:val="28"/>
        <w:u w:val="single"/>
      </w:rPr>
      <w:t xml:space="preserve">     </w:t>
    </w:r>
    <w:r w:rsidR="009F1305">
      <w:rPr>
        <w:rFonts w:asciiTheme="majorBidi" w:hAnsiTheme="majorBidi" w:cstheme="majorBidi"/>
        <w:color w:val="C00000"/>
        <w:sz w:val="28"/>
        <w:szCs w:val="28"/>
        <w:u w:val="single"/>
      </w:rPr>
      <w:t xml:space="preserve">Monday </w:t>
    </w:r>
    <w:r w:rsidR="00DE4750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9F1305">
      <w:rPr>
        <w:rFonts w:asciiTheme="majorBidi" w:hAnsiTheme="majorBidi" w:cstheme="majorBidi"/>
        <w:color w:val="C00000"/>
        <w:sz w:val="28"/>
        <w:szCs w:val="28"/>
        <w:u w:val="single"/>
      </w:rPr>
      <w:t>2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>/</w:t>
    </w:r>
    <w:r w:rsidR="001E624B">
      <w:rPr>
        <w:rFonts w:asciiTheme="majorBidi" w:hAnsiTheme="majorBidi" w:cstheme="majorBidi"/>
        <w:color w:val="C00000"/>
        <w:sz w:val="28"/>
        <w:szCs w:val="28"/>
        <w:u w:val="single"/>
      </w:rPr>
      <w:t>10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>/20</w:t>
    </w:r>
    <w:r w:rsidR="009F1305">
      <w:rPr>
        <w:rFonts w:asciiTheme="majorBidi" w:hAnsiTheme="majorBidi" w:cstheme="majorBidi"/>
        <w:color w:val="C00000"/>
        <w:sz w:val="28"/>
        <w:szCs w:val="28"/>
        <w:u w:val="single"/>
      </w:rPr>
      <w:t>23</w:t>
    </w:r>
    <w:r w:rsidR="005D54A3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55A"/>
    <w:multiLevelType w:val="hybridMultilevel"/>
    <w:tmpl w:val="C76650CE"/>
    <w:lvl w:ilvl="0" w:tplc="BECAD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132"/>
    <w:multiLevelType w:val="hybridMultilevel"/>
    <w:tmpl w:val="9A2AB254"/>
    <w:lvl w:ilvl="0" w:tplc="FEF22B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64E"/>
    <w:multiLevelType w:val="hybridMultilevel"/>
    <w:tmpl w:val="4CFCB926"/>
    <w:lvl w:ilvl="0" w:tplc="2AA8D0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6C24"/>
    <w:multiLevelType w:val="hybridMultilevel"/>
    <w:tmpl w:val="5F1873A2"/>
    <w:lvl w:ilvl="0" w:tplc="6136C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167C0"/>
    <w:multiLevelType w:val="hybridMultilevel"/>
    <w:tmpl w:val="4C76C746"/>
    <w:lvl w:ilvl="0" w:tplc="D716DD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4D2"/>
    <w:multiLevelType w:val="hybridMultilevel"/>
    <w:tmpl w:val="F4AAC730"/>
    <w:lvl w:ilvl="0" w:tplc="DCE0113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0447F"/>
    <w:multiLevelType w:val="hybridMultilevel"/>
    <w:tmpl w:val="B38A3084"/>
    <w:lvl w:ilvl="0" w:tplc="73F6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49"/>
    <w:multiLevelType w:val="hybridMultilevel"/>
    <w:tmpl w:val="DC3EF4F0"/>
    <w:lvl w:ilvl="0" w:tplc="87DA58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87B95"/>
    <w:multiLevelType w:val="hybridMultilevel"/>
    <w:tmpl w:val="127221BC"/>
    <w:lvl w:ilvl="0" w:tplc="71F43468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16C5"/>
    <w:multiLevelType w:val="hybridMultilevel"/>
    <w:tmpl w:val="1E0618B4"/>
    <w:lvl w:ilvl="0" w:tplc="397CB1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1458"/>
    <w:multiLevelType w:val="hybridMultilevel"/>
    <w:tmpl w:val="FA649B56"/>
    <w:lvl w:ilvl="0" w:tplc="A57E6B96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E0E71"/>
    <w:multiLevelType w:val="hybridMultilevel"/>
    <w:tmpl w:val="F7121C3C"/>
    <w:lvl w:ilvl="0" w:tplc="A5AE8D2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2624"/>
    <w:multiLevelType w:val="hybridMultilevel"/>
    <w:tmpl w:val="1A601ABC"/>
    <w:lvl w:ilvl="0" w:tplc="DA880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9401D"/>
    <w:multiLevelType w:val="hybridMultilevel"/>
    <w:tmpl w:val="1FFC8C42"/>
    <w:lvl w:ilvl="0" w:tplc="BA503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77BF"/>
    <w:multiLevelType w:val="hybridMultilevel"/>
    <w:tmpl w:val="0DA6141A"/>
    <w:lvl w:ilvl="0" w:tplc="A75C1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20E76"/>
    <w:multiLevelType w:val="hybridMultilevel"/>
    <w:tmpl w:val="9398C28A"/>
    <w:lvl w:ilvl="0" w:tplc="9E48D31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6424"/>
    <w:multiLevelType w:val="hybridMultilevel"/>
    <w:tmpl w:val="F322DF6E"/>
    <w:lvl w:ilvl="0" w:tplc="3D5EAC1A">
      <w:start w:val="2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16A1"/>
    <w:multiLevelType w:val="hybridMultilevel"/>
    <w:tmpl w:val="893AFB72"/>
    <w:lvl w:ilvl="0" w:tplc="07E09A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4835"/>
    <w:multiLevelType w:val="hybridMultilevel"/>
    <w:tmpl w:val="1D9C43B2"/>
    <w:lvl w:ilvl="0" w:tplc="57AE0F8A">
      <w:start w:val="1"/>
      <w:numFmt w:val="lowerLetter"/>
      <w:lvlText w:val="%1-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042C9"/>
    <w:multiLevelType w:val="hybridMultilevel"/>
    <w:tmpl w:val="10888CC8"/>
    <w:lvl w:ilvl="0" w:tplc="FB549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3"/>
  </w:num>
  <w:num w:numId="5">
    <w:abstractNumId w:val="18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4"/>
  </w:num>
  <w:num w:numId="16">
    <w:abstractNumId w:val="2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A3"/>
    <w:rsid w:val="000032EF"/>
    <w:rsid w:val="0001250D"/>
    <w:rsid w:val="00020A63"/>
    <w:rsid w:val="000232AE"/>
    <w:rsid w:val="00025BF9"/>
    <w:rsid w:val="00067018"/>
    <w:rsid w:val="000734C1"/>
    <w:rsid w:val="000759E2"/>
    <w:rsid w:val="00080E7A"/>
    <w:rsid w:val="00081F10"/>
    <w:rsid w:val="00082061"/>
    <w:rsid w:val="000941CF"/>
    <w:rsid w:val="00096063"/>
    <w:rsid w:val="000A5D9A"/>
    <w:rsid w:val="000A6A72"/>
    <w:rsid w:val="000B052C"/>
    <w:rsid w:val="000C18B8"/>
    <w:rsid w:val="000C4F1B"/>
    <w:rsid w:val="000C7ED5"/>
    <w:rsid w:val="000D0709"/>
    <w:rsid w:val="000D0A23"/>
    <w:rsid w:val="000D5C8E"/>
    <w:rsid w:val="000E0B3F"/>
    <w:rsid w:val="000E3BAF"/>
    <w:rsid w:val="000F1953"/>
    <w:rsid w:val="000F1E47"/>
    <w:rsid w:val="000F67F4"/>
    <w:rsid w:val="001010BE"/>
    <w:rsid w:val="00102613"/>
    <w:rsid w:val="00104A64"/>
    <w:rsid w:val="00111129"/>
    <w:rsid w:val="00112DA7"/>
    <w:rsid w:val="00113D0B"/>
    <w:rsid w:val="00120481"/>
    <w:rsid w:val="001237E4"/>
    <w:rsid w:val="00124CE4"/>
    <w:rsid w:val="001274DA"/>
    <w:rsid w:val="0012797D"/>
    <w:rsid w:val="001359F3"/>
    <w:rsid w:val="0014568D"/>
    <w:rsid w:val="001528A4"/>
    <w:rsid w:val="00152C55"/>
    <w:rsid w:val="00154540"/>
    <w:rsid w:val="00154905"/>
    <w:rsid w:val="001602E6"/>
    <w:rsid w:val="00164260"/>
    <w:rsid w:val="00164E13"/>
    <w:rsid w:val="001714CB"/>
    <w:rsid w:val="00175DE9"/>
    <w:rsid w:val="001764AF"/>
    <w:rsid w:val="001819F6"/>
    <w:rsid w:val="00182010"/>
    <w:rsid w:val="00182BF6"/>
    <w:rsid w:val="00184234"/>
    <w:rsid w:val="00191DE5"/>
    <w:rsid w:val="00197CAE"/>
    <w:rsid w:val="001A0233"/>
    <w:rsid w:val="001A47C3"/>
    <w:rsid w:val="001B4CF3"/>
    <w:rsid w:val="001B615A"/>
    <w:rsid w:val="001B795A"/>
    <w:rsid w:val="001C39BA"/>
    <w:rsid w:val="001D2CF6"/>
    <w:rsid w:val="001E123F"/>
    <w:rsid w:val="001E624B"/>
    <w:rsid w:val="001F22F8"/>
    <w:rsid w:val="001F750A"/>
    <w:rsid w:val="0020167F"/>
    <w:rsid w:val="00215C7E"/>
    <w:rsid w:val="00215D60"/>
    <w:rsid w:val="002261A9"/>
    <w:rsid w:val="00226E16"/>
    <w:rsid w:val="0023315A"/>
    <w:rsid w:val="00241E95"/>
    <w:rsid w:val="0024369C"/>
    <w:rsid w:val="002527AE"/>
    <w:rsid w:val="00263B1E"/>
    <w:rsid w:val="00266559"/>
    <w:rsid w:val="00270A33"/>
    <w:rsid w:val="00271B44"/>
    <w:rsid w:val="00274F0A"/>
    <w:rsid w:val="00275BF2"/>
    <w:rsid w:val="00276BF3"/>
    <w:rsid w:val="00276F1B"/>
    <w:rsid w:val="00280446"/>
    <w:rsid w:val="0028640A"/>
    <w:rsid w:val="002B1B13"/>
    <w:rsid w:val="002C2826"/>
    <w:rsid w:val="002C2C96"/>
    <w:rsid w:val="002C45CF"/>
    <w:rsid w:val="002C4C2D"/>
    <w:rsid w:val="002D3D00"/>
    <w:rsid w:val="002D4EDB"/>
    <w:rsid w:val="002F2FB2"/>
    <w:rsid w:val="002F5E58"/>
    <w:rsid w:val="0031007F"/>
    <w:rsid w:val="00311508"/>
    <w:rsid w:val="003140A3"/>
    <w:rsid w:val="003302A2"/>
    <w:rsid w:val="00333256"/>
    <w:rsid w:val="0034073B"/>
    <w:rsid w:val="003476C8"/>
    <w:rsid w:val="00351533"/>
    <w:rsid w:val="003579E9"/>
    <w:rsid w:val="00364572"/>
    <w:rsid w:val="00364B74"/>
    <w:rsid w:val="0036686D"/>
    <w:rsid w:val="00366F1E"/>
    <w:rsid w:val="00374B59"/>
    <w:rsid w:val="003809F1"/>
    <w:rsid w:val="0039533A"/>
    <w:rsid w:val="00395CD9"/>
    <w:rsid w:val="003B01C6"/>
    <w:rsid w:val="003B3921"/>
    <w:rsid w:val="003C333C"/>
    <w:rsid w:val="003C3CFB"/>
    <w:rsid w:val="003C3D58"/>
    <w:rsid w:val="003C48D0"/>
    <w:rsid w:val="003E642B"/>
    <w:rsid w:val="003E6707"/>
    <w:rsid w:val="003F33A3"/>
    <w:rsid w:val="00405C49"/>
    <w:rsid w:val="00411740"/>
    <w:rsid w:val="0041609B"/>
    <w:rsid w:val="00416A4C"/>
    <w:rsid w:val="004267E4"/>
    <w:rsid w:val="00426BFA"/>
    <w:rsid w:val="00426CF1"/>
    <w:rsid w:val="00432FD8"/>
    <w:rsid w:val="0044337B"/>
    <w:rsid w:val="00454C9D"/>
    <w:rsid w:val="00462A73"/>
    <w:rsid w:val="00462B7D"/>
    <w:rsid w:val="004639B6"/>
    <w:rsid w:val="004668A4"/>
    <w:rsid w:val="00470710"/>
    <w:rsid w:val="004730C1"/>
    <w:rsid w:val="0047513F"/>
    <w:rsid w:val="00482EDD"/>
    <w:rsid w:val="004830F0"/>
    <w:rsid w:val="004837B3"/>
    <w:rsid w:val="0049639F"/>
    <w:rsid w:val="004A1F92"/>
    <w:rsid w:val="004A2419"/>
    <w:rsid w:val="004A4D16"/>
    <w:rsid w:val="004A5927"/>
    <w:rsid w:val="004B66AD"/>
    <w:rsid w:val="004B7711"/>
    <w:rsid w:val="004E1C35"/>
    <w:rsid w:val="004E24BE"/>
    <w:rsid w:val="004F003D"/>
    <w:rsid w:val="004F035E"/>
    <w:rsid w:val="004F2193"/>
    <w:rsid w:val="004F3263"/>
    <w:rsid w:val="004F58C7"/>
    <w:rsid w:val="0050432F"/>
    <w:rsid w:val="00515F3A"/>
    <w:rsid w:val="00521459"/>
    <w:rsid w:val="00521965"/>
    <w:rsid w:val="005220BA"/>
    <w:rsid w:val="005236C9"/>
    <w:rsid w:val="00532BA3"/>
    <w:rsid w:val="00537EEA"/>
    <w:rsid w:val="00544D57"/>
    <w:rsid w:val="00546273"/>
    <w:rsid w:val="0054629B"/>
    <w:rsid w:val="00554B48"/>
    <w:rsid w:val="00565E4F"/>
    <w:rsid w:val="00572778"/>
    <w:rsid w:val="005824A6"/>
    <w:rsid w:val="00592D9D"/>
    <w:rsid w:val="005A6242"/>
    <w:rsid w:val="005A694D"/>
    <w:rsid w:val="005B139C"/>
    <w:rsid w:val="005C29FC"/>
    <w:rsid w:val="005C502B"/>
    <w:rsid w:val="005D54A3"/>
    <w:rsid w:val="005D72BB"/>
    <w:rsid w:val="005D7E2D"/>
    <w:rsid w:val="005E713B"/>
    <w:rsid w:val="005F5601"/>
    <w:rsid w:val="0060064C"/>
    <w:rsid w:val="00600F52"/>
    <w:rsid w:val="00613AC4"/>
    <w:rsid w:val="00616087"/>
    <w:rsid w:val="00620C6F"/>
    <w:rsid w:val="00631FE9"/>
    <w:rsid w:val="00634BF4"/>
    <w:rsid w:val="00636446"/>
    <w:rsid w:val="006366C1"/>
    <w:rsid w:val="00643E9B"/>
    <w:rsid w:val="0065046F"/>
    <w:rsid w:val="006560FE"/>
    <w:rsid w:val="006A2FF4"/>
    <w:rsid w:val="006A5925"/>
    <w:rsid w:val="006A6798"/>
    <w:rsid w:val="006A7860"/>
    <w:rsid w:val="006B2960"/>
    <w:rsid w:val="006B678A"/>
    <w:rsid w:val="006C2B4E"/>
    <w:rsid w:val="006C5EE9"/>
    <w:rsid w:val="006D5D57"/>
    <w:rsid w:val="006E55CE"/>
    <w:rsid w:val="006F1273"/>
    <w:rsid w:val="006F3EFE"/>
    <w:rsid w:val="006F418C"/>
    <w:rsid w:val="006F578A"/>
    <w:rsid w:val="007102ED"/>
    <w:rsid w:val="0071177B"/>
    <w:rsid w:val="00716CC4"/>
    <w:rsid w:val="00716D25"/>
    <w:rsid w:val="007213AC"/>
    <w:rsid w:val="0072273B"/>
    <w:rsid w:val="00734486"/>
    <w:rsid w:val="0073654E"/>
    <w:rsid w:val="007372BB"/>
    <w:rsid w:val="00754A5C"/>
    <w:rsid w:val="00755499"/>
    <w:rsid w:val="0075681F"/>
    <w:rsid w:val="00765CAF"/>
    <w:rsid w:val="00771382"/>
    <w:rsid w:val="00776642"/>
    <w:rsid w:val="007774ED"/>
    <w:rsid w:val="007812A6"/>
    <w:rsid w:val="00785CB8"/>
    <w:rsid w:val="007A6A3C"/>
    <w:rsid w:val="007B1697"/>
    <w:rsid w:val="007B1F05"/>
    <w:rsid w:val="007B33B0"/>
    <w:rsid w:val="007B3DAD"/>
    <w:rsid w:val="007B5F19"/>
    <w:rsid w:val="007B77FA"/>
    <w:rsid w:val="007E18C7"/>
    <w:rsid w:val="007F31DA"/>
    <w:rsid w:val="007F4969"/>
    <w:rsid w:val="008037A5"/>
    <w:rsid w:val="00810A66"/>
    <w:rsid w:val="008254AE"/>
    <w:rsid w:val="00830852"/>
    <w:rsid w:val="008336DD"/>
    <w:rsid w:val="008412F1"/>
    <w:rsid w:val="0084659C"/>
    <w:rsid w:val="00847791"/>
    <w:rsid w:val="00854830"/>
    <w:rsid w:val="008570E0"/>
    <w:rsid w:val="00860871"/>
    <w:rsid w:val="00873D5C"/>
    <w:rsid w:val="008748DF"/>
    <w:rsid w:val="00890BDF"/>
    <w:rsid w:val="00894C29"/>
    <w:rsid w:val="00896AC1"/>
    <w:rsid w:val="008A4FD8"/>
    <w:rsid w:val="008B2622"/>
    <w:rsid w:val="008B4FB1"/>
    <w:rsid w:val="008B7015"/>
    <w:rsid w:val="008C255E"/>
    <w:rsid w:val="008D79EE"/>
    <w:rsid w:val="008E1FC5"/>
    <w:rsid w:val="008E208B"/>
    <w:rsid w:val="008E2BA9"/>
    <w:rsid w:val="008F088D"/>
    <w:rsid w:val="008F2976"/>
    <w:rsid w:val="008F76F9"/>
    <w:rsid w:val="008F78A0"/>
    <w:rsid w:val="009011F8"/>
    <w:rsid w:val="00906D10"/>
    <w:rsid w:val="00913CE5"/>
    <w:rsid w:val="0091540C"/>
    <w:rsid w:val="00917542"/>
    <w:rsid w:val="009338D3"/>
    <w:rsid w:val="0093394E"/>
    <w:rsid w:val="00933BE0"/>
    <w:rsid w:val="0095344D"/>
    <w:rsid w:val="009732E0"/>
    <w:rsid w:val="009803A9"/>
    <w:rsid w:val="00990903"/>
    <w:rsid w:val="00995458"/>
    <w:rsid w:val="009A30CF"/>
    <w:rsid w:val="009A4763"/>
    <w:rsid w:val="009A60A6"/>
    <w:rsid w:val="009B31B9"/>
    <w:rsid w:val="009C2D4C"/>
    <w:rsid w:val="009D2A28"/>
    <w:rsid w:val="009D3DF2"/>
    <w:rsid w:val="009D651D"/>
    <w:rsid w:val="009E1F70"/>
    <w:rsid w:val="009F1305"/>
    <w:rsid w:val="00A065B8"/>
    <w:rsid w:val="00A234C7"/>
    <w:rsid w:val="00A3114F"/>
    <w:rsid w:val="00A3561A"/>
    <w:rsid w:val="00A36B02"/>
    <w:rsid w:val="00A425E1"/>
    <w:rsid w:val="00A53FC4"/>
    <w:rsid w:val="00A65BDC"/>
    <w:rsid w:val="00A73468"/>
    <w:rsid w:val="00A76A51"/>
    <w:rsid w:val="00A80B2B"/>
    <w:rsid w:val="00A80EB7"/>
    <w:rsid w:val="00A814D0"/>
    <w:rsid w:val="00A84622"/>
    <w:rsid w:val="00A86A8D"/>
    <w:rsid w:val="00A90C4B"/>
    <w:rsid w:val="00A95499"/>
    <w:rsid w:val="00A969A7"/>
    <w:rsid w:val="00A97756"/>
    <w:rsid w:val="00AA15E3"/>
    <w:rsid w:val="00AD141A"/>
    <w:rsid w:val="00AD7A98"/>
    <w:rsid w:val="00AE172B"/>
    <w:rsid w:val="00AE47C1"/>
    <w:rsid w:val="00AE5192"/>
    <w:rsid w:val="00AF0EFB"/>
    <w:rsid w:val="00AF7356"/>
    <w:rsid w:val="00B0574F"/>
    <w:rsid w:val="00B3417A"/>
    <w:rsid w:val="00B34470"/>
    <w:rsid w:val="00B4166F"/>
    <w:rsid w:val="00B52EBC"/>
    <w:rsid w:val="00B848E5"/>
    <w:rsid w:val="00B8529C"/>
    <w:rsid w:val="00B855FF"/>
    <w:rsid w:val="00B91D21"/>
    <w:rsid w:val="00B9775A"/>
    <w:rsid w:val="00BA12FA"/>
    <w:rsid w:val="00BA5796"/>
    <w:rsid w:val="00BB6BA2"/>
    <w:rsid w:val="00BB6BB3"/>
    <w:rsid w:val="00BD3171"/>
    <w:rsid w:val="00BE2E8C"/>
    <w:rsid w:val="00BE2F49"/>
    <w:rsid w:val="00BF3859"/>
    <w:rsid w:val="00C05E38"/>
    <w:rsid w:val="00C10F4B"/>
    <w:rsid w:val="00C11920"/>
    <w:rsid w:val="00C1193B"/>
    <w:rsid w:val="00C15A0B"/>
    <w:rsid w:val="00C27862"/>
    <w:rsid w:val="00C3102C"/>
    <w:rsid w:val="00C354E8"/>
    <w:rsid w:val="00C4019B"/>
    <w:rsid w:val="00C51862"/>
    <w:rsid w:val="00C61941"/>
    <w:rsid w:val="00C62B81"/>
    <w:rsid w:val="00C65CD4"/>
    <w:rsid w:val="00C93EAA"/>
    <w:rsid w:val="00C97BE3"/>
    <w:rsid w:val="00CA2425"/>
    <w:rsid w:val="00CA3BA7"/>
    <w:rsid w:val="00CB2D65"/>
    <w:rsid w:val="00CC7C5E"/>
    <w:rsid w:val="00CC7D06"/>
    <w:rsid w:val="00CE18F0"/>
    <w:rsid w:val="00CF6AF8"/>
    <w:rsid w:val="00D01564"/>
    <w:rsid w:val="00D016D7"/>
    <w:rsid w:val="00D04E65"/>
    <w:rsid w:val="00D17906"/>
    <w:rsid w:val="00D202F2"/>
    <w:rsid w:val="00D223F9"/>
    <w:rsid w:val="00D228CD"/>
    <w:rsid w:val="00D448A7"/>
    <w:rsid w:val="00D51FF6"/>
    <w:rsid w:val="00D52C11"/>
    <w:rsid w:val="00D56C49"/>
    <w:rsid w:val="00D64177"/>
    <w:rsid w:val="00D66AFD"/>
    <w:rsid w:val="00D67F77"/>
    <w:rsid w:val="00D727E8"/>
    <w:rsid w:val="00D75C2A"/>
    <w:rsid w:val="00D854EF"/>
    <w:rsid w:val="00D900B3"/>
    <w:rsid w:val="00D95023"/>
    <w:rsid w:val="00DA0AE7"/>
    <w:rsid w:val="00DA7D1B"/>
    <w:rsid w:val="00DB2442"/>
    <w:rsid w:val="00DB2C09"/>
    <w:rsid w:val="00DB3E48"/>
    <w:rsid w:val="00DC1E82"/>
    <w:rsid w:val="00DD1B4B"/>
    <w:rsid w:val="00DD5EB7"/>
    <w:rsid w:val="00DE4750"/>
    <w:rsid w:val="00DE56AF"/>
    <w:rsid w:val="00DE62E7"/>
    <w:rsid w:val="00DF0FF2"/>
    <w:rsid w:val="00DF499F"/>
    <w:rsid w:val="00E01D1C"/>
    <w:rsid w:val="00E20344"/>
    <w:rsid w:val="00E25496"/>
    <w:rsid w:val="00E310F4"/>
    <w:rsid w:val="00E4347C"/>
    <w:rsid w:val="00E679A1"/>
    <w:rsid w:val="00E837D6"/>
    <w:rsid w:val="00E851DD"/>
    <w:rsid w:val="00E85DFE"/>
    <w:rsid w:val="00E865FD"/>
    <w:rsid w:val="00E92356"/>
    <w:rsid w:val="00EA60AD"/>
    <w:rsid w:val="00EB39AF"/>
    <w:rsid w:val="00EB3E90"/>
    <w:rsid w:val="00EB6B9E"/>
    <w:rsid w:val="00EB6EF2"/>
    <w:rsid w:val="00EC2923"/>
    <w:rsid w:val="00ED03C5"/>
    <w:rsid w:val="00ED28F0"/>
    <w:rsid w:val="00ED4F96"/>
    <w:rsid w:val="00EE2524"/>
    <w:rsid w:val="00EE283E"/>
    <w:rsid w:val="00EE7439"/>
    <w:rsid w:val="00F11879"/>
    <w:rsid w:val="00F2354B"/>
    <w:rsid w:val="00F266E7"/>
    <w:rsid w:val="00F34795"/>
    <w:rsid w:val="00F47F95"/>
    <w:rsid w:val="00F529A1"/>
    <w:rsid w:val="00F75F98"/>
    <w:rsid w:val="00F9010C"/>
    <w:rsid w:val="00F90F17"/>
    <w:rsid w:val="00F97BC4"/>
    <w:rsid w:val="00F97E87"/>
    <w:rsid w:val="00FA336F"/>
    <w:rsid w:val="00FB6157"/>
    <w:rsid w:val="00FC6695"/>
    <w:rsid w:val="00FC671F"/>
    <w:rsid w:val="00FD34E6"/>
    <w:rsid w:val="00FE186E"/>
    <w:rsid w:val="00FE1AEF"/>
    <w:rsid w:val="00FE7879"/>
    <w:rsid w:val="00FF5C3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6031E"/>
  <w15:docId w15:val="{FFC8E3EC-4509-4521-94EC-039DD843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3"/>
  </w:style>
  <w:style w:type="paragraph" w:styleId="Footer">
    <w:name w:val="footer"/>
    <w:basedOn w:val="Normal"/>
    <w:link w:val="Footer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3"/>
  </w:style>
  <w:style w:type="paragraph" w:styleId="BalloonText">
    <w:name w:val="Balloon Text"/>
    <w:basedOn w:val="Normal"/>
    <w:link w:val="BalloonTextChar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3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1007F"/>
    <w:rPr>
      <w:b/>
      <w:bCs/>
    </w:rPr>
  </w:style>
  <w:style w:type="paragraph" w:customStyle="1" w:styleId="Default">
    <w:name w:val="Default"/>
    <w:rsid w:val="00D2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4707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Basrah University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Rita</dc:creator>
  <cp:keywords/>
  <dc:description/>
  <cp:lastModifiedBy>0</cp:lastModifiedBy>
  <cp:revision>154</cp:revision>
  <cp:lastPrinted>2023-09-30T16:00:00Z</cp:lastPrinted>
  <dcterms:created xsi:type="dcterms:W3CDTF">2011-02-26T12:48:00Z</dcterms:created>
  <dcterms:modified xsi:type="dcterms:W3CDTF">2023-10-28T15:51:00Z</dcterms:modified>
</cp:coreProperties>
</file>